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E926" w14:textId="319D1835" w:rsidR="008F477B" w:rsidRPr="00D163AD" w:rsidRDefault="005023F1">
      <w:pPr>
        <w:rPr>
          <w:rFonts w:cstheme="minorHAnsi"/>
        </w:rPr>
      </w:pPr>
    </w:p>
    <w:p w14:paraId="5B91E7FB" w14:textId="77777777" w:rsidR="00DF7D84" w:rsidRPr="00DF7D84" w:rsidRDefault="00DF7D84" w:rsidP="00DF7D84">
      <w:pPr>
        <w:shd w:val="clear" w:color="auto" w:fill="FFFFFF"/>
        <w:spacing w:before="300" w:after="300" w:line="240" w:lineRule="auto"/>
        <w:outlineLvl w:val="2"/>
        <w:rPr>
          <w:rFonts w:eastAsia="Times New Roman" w:cstheme="minorHAnsi"/>
          <w:b/>
          <w:bCs/>
          <w:caps/>
          <w:color w:val="000000"/>
          <w:spacing w:val="15"/>
          <w:lang w:eastAsia="en-CA"/>
        </w:rPr>
      </w:pPr>
      <w:r w:rsidRPr="00DF7D84">
        <w:rPr>
          <w:rFonts w:eastAsia="Times New Roman" w:cstheme="minorHAnsi"/>
          <w:b/>
          <w:bCs/>
          <w:caps/>
          <w:color w:val="000000"/>
          <w:spacing w:val="15"/>
          <w:lang w:eastAsia="en-CA"/>
        </w:rPr>
        <w:t>NOTICE OF SLATE OF CANDIDATES, 2021</w:t>
      </w:r>
    </w:p>
    <w:p w14:paraId="077D6E3D" w14:textId="336B4046" w:rsidR="00DF7D84" w:rsidRPr="00DF7D84" w:rsidRDefault="00DF7D84" w:rsidP="00DF7D84">
      <w:pPr>
        <w:shd w:val="clear" w:color="auto" w:fill="FFFFFF"/>
        <w:spacing w:before="240" w:after="240" w:line="240" w:lineRule="auto"/>
        <w:rPr>
          <w:rFonts w:eastAsia="Times New Roman" w:cstheme="minorHAnsi"/>
          <w:color w:val="000000"/>
          <w:lang w:eastAsia="en-CA"/>
        </w:rPr>
      </w:pPr>
      <w:r w:rsidRPr="00DF7D84">
        <w:rPr>
          <w:rFonts w:eastAsia="Times New Roman" w:cstheme="minorHAnsi"/>
          <w:color w:val="000000"/>
          <w:lang w:eastAsia="en-CA"/>
        </w:rPr>
        <w:t xml:space="preserve">The </w:t>
      </w:r>
      <w:r w:rsidRPr="00D163AD">
        <w:rPr>
          <w:rFonts w:eastAsia="Times New Roman" w:cstheme="minorHAnsi"/>
          <w:color w:val="000000"/>
          <w:lang w:eastAsia="en-CA"/>
        </w:rPr>
        <w:t>Saskatchewan Rowing Association Nomination Committee has developed the following slate of candidates for election to the Board of Directors.</w:t>
      </w:r>
      <w:r w:rsidRPr="00DF7D84">
        <w:rPr>
          <w:rFonts w:eastAsia="Times New Roman" w:cstheme="minorHAnsi"/>
          <w:color w:val="000000"/>
          <w:lang w:eastAsia="en-CA"/>
        </w:rPr>
        <w:t xml:space="preserve"> The Committee is responsible for identifying qualified individuals with the requisite competences for each position and for recommending to the voting members an applicant that, in the opinion of the Nomination Committee, best meets the criteria and needs of the Board at this time. The Committee has carried out its mandates by reviewing the applications and conducting its </w:t>
      </w:r>
      <w:r w:rsidR="000C1B0F">
        <w:rPr>
          <w:rFonts w:eastAsia="Times New Roman" w:cstheme="minorHAnsi"/>
          <w:color w:val="000000"/>
          <w:lang w:eastAsia="en-CA"/>
        </w:rPr>
        <w:t>due</w:t>
      </w:r>
      <w:r w:rsidR="000C1B0F" w:rsidRPr="00DF7D84">
        <w:rPr>
          <w:rFonts w:eastAsia="Times New Roman" w:cstheme="minorHAnsi"/>
          <w:color w:val="000000"/>
          <w:lang w:eastAsia="en-CA"/>
        </w:rPr>
        <w:t xml:space="preserve"> </w:t>
      </w:r>
      <w:r w:rsidRPr="00DF7D84">
        <w:rPr>
          <w:rFonts w:eastAsia="Times New Roman" w:cstheme="minorHAnsi"/>
          <w:color w:val="000000"/>
          <w:lang w:eastAsia="en-CA"/>
        </w:rPr>
        <w:t>diligence.</w:t>
      </w:r>
      <w:r w:rsidR="00C20295">
        <w:rPr>
          <w:rFonts w:eastAsia="Times New Roman" w:cstheme="minorHAnsi"/>
          <w:color w:val="000000"/>
          <w:lang w:eastAsia="en-CA"/>
        </w:rPr>
        <w:t xml:space="preserve"> Directors are elected by the </w:t>
      </w:r>
      <w:r w:rsidR="00747259">
        <w:rPr>
          <w:rFonts w:eastAsia="Times New Roman" w:cstheme="minorHAnsi"/>
          <w:color w:val="000000"/>
          <w:lang w:eastAsia="en-CA"/>
        </w:rPr>
        <w:t>B</w:t>
      </w:r>
      <w:r w:rsidR="00C20295">
        <w:rPr>
          <w:rFonts w:eastAsia="Times New Roman" w:cstheme="minorHAnsi"/>
          <w:color w:val="000000"/>
          <w:lang w:eastAsia="en-CA"/>
        </w:rPr>
        <w:t>oard to various officer positions at the Board meeting immediately following the AGM</w:t>
      </w:r>
      <w:r w:rsidR="00747259">
        <w:rPr>
          <w:rFonts w:eastAsia="Times New Roman" w:cstheme="minorHAnsi"/>
          <w:color w:val="000000"/>
          <w:lang w:eastAsia="en-CA"/>
        </w:rPr>
        <w:t>, as the Bylaws indicate</w:t>
      </w:r>
      <w:r w:rsidR="00C20295">
        <w:rPr>
          <w:rFonts w:eastAsia="Times New Roman" w:cstheme="minorHAnsi"/>
          <w:color w:val="000000"/>
          <w:lang w:eastAsia="en-CA"/>
        </w:rPr>
        <w:t>.</w:t>
      </w:r>
      <w:r w:rsidR="00747259">
        <w:rPr>
          <w:rFonts w:eastAsia="Times New Roman" w:cstheme="minorHAnsi"/>
          <w:color w:val="000000"/>
          <w:lang w:eastAsia="en-CA"/>
        </w:rPr>
        <w:t xml:space="preserve"> The table below indicates the interest expressed by the ‘new’ and returning Director candidates.</w:t>
      </w:r>
    </w:p>
    <w:p w14:paraId="71FADCC5" w14:textId="1654EE21" w:rsidR="00DF7D84" w:rsidRPr="00D163AD" w:rsidRDefault="00C20295" w:rsidP="00C441B6">
      <w:pPr>
        <w:rPr>
          <w:rFonts w:cstheme="minorHAnsi"/>
          <w:lang w:eastAsia="en-CA"/>
        </w:rPr>
      </w:pPr>
      <w:r>
        <w:rPr>
          <w:rFonts w:cstheme="minorHAnsi"/>
          <w:lang w:eastAsia="en-CA"/>
        </w:rPr>
        <w:t xml:space="preserve">There are </w:t>
      </w:r>
      <w:r w:rsidR="00DF7D84" w:rsidRPr="00D163AD">
        <w:rPr>
          <w:rFonts w:cstheme="minorHAnsi"/>
          <w:lang w:eastAsia="en-CA"/>
        </w:rPr>
        <w:t xml:space="preserve">three </w:t>
      </w:r>
      <w:r w:rsidR="00747259">
        <w:rPr>
          <w:rFonts w:cstheme="minorHAnsi"/>
          <w:lang w:eastAsia="en-CA"/>
        </w:rPr>
        <w:t xml:space="preserve">two year </w:t>
      </w:r>
      <w:r w:rsidR="00DF7D84" w:rsidRPr="00D163AD">
        <w:rPr>
          <w:rFonts w:cstheme="minorHAnsi"/>
          <w:lang w:eastAsia="en-CA"/>
        </w:rPr>
        <w:t>positions open for election 2021</w:t>
      </w:r>
      <w:r w:rsidR="00287D0E">
        <w:rPr>
          <w:rFonts w:cstheme="minorHAnsi"/>
          <w:lang w:eastAsia="en-CA"/>
        </w:rPr>
        <w:t>.</w:t>
      </w:r>
      <w:r w:rsidR="00DF7D84" w:rsidRPr="00D163AD">
        <w:rPr>
          <w:rFonts w:cstheme="minorHAnsi"/>
          <w:lang w:eastAsia="en-CA"/>
        </w:rPr>
        <w:t xml:space="preserve"> </w:t>
      </w:r>
      <w:r w:rsidR="00747259">
        <w:rPr>
          <w:rFonts w:cstheme="minorHAnsi"/>
          <w:lang w:eastAsia="en-CA"/>
        </w:rPr>
        <w:t>T</w:t>
      </w:r>
      <w:r w:rsidR="00DF7D84" w:rsidRPr="00D163AD">
        <w:rPr>
          <w:rFonts w:cstheme="minorHAnsi"/>
          <w:lang w:eastAsia="en-CA"/>
        </w:rPr>
        <w:t xml:space="preserve">hese positions </w:t>
      </w:r>
      <w:r w:rsidR="00747259">
        <w:rPr>
          <w:rFonts w:cstheme="minorHAnsi"/>
          <w:lang w:eastAsia="en-CA"/>
        </w:rPr>
        <w:t xml:space="preserve">commence </w:t>
      </w:r>
      <w:r w:rsidR="00DF7D84" w:rsidRPr="00D163AD">
        <w:rPr>
          <w:rFonts w:cstheme="minorHAnsi"/>
          <w:lang w:eastAsia="en-CA"/>
        </w:rPr>
        <w:t>at the close of the 2021</w:t>
      </w:r>
      <w:r w:rsidR="00C441B6" w:rsidRPr="00D163AD">
        <w:rPr>
          <w:rFonts w:cstheme="minorHAnsi"/>
          <w:lang w:eastAsia="en-CA"/>
        </w:rPr>
        <w:t xml:space="preserve"> </w:t>
      </w:r>
      <w:r w:rsidR="00DF7D84" w:rsidRPr="00D163AD">
        <w:rPr>
          <w:rFonts w:cstheme="minorHAnsi"/>
          <w:lang w:eastAsia="en-CA"/>
        </w:rPr>
        <w:t>AGM and end at the close of the 2023 AGM.</w:t>
      </w:r>
      <w:r w:rsidR="00747259">
        <w:rPr>
          <w:rFonts w:cstheme="minorHAnsi"/>
          <w:lang w:eastAsia="en-CA"/>
        </w:rPr>
        <w:t xml:space="preserve">  The Club Representative positions are for a one year term. </w:t>
      </w:r>
    </w:p>
    <w:p w14:paraId="261F092A" w14:textId="03AD912B" w:rsidR="00DF7D84" w:rsidRPr="00DF7D84" w:rsidRDefault="00DF7D84" w:rsidP="00DF7D84">
      <w:pPr>
        <w:tabs>
          <w:tab w:val="left" w:pos="1440"/>
          <w:tab w:val="left" w:pos="2160"/>
          <w:tab w:val="left" w:pos="2856"/>
          <w:tab w:val="left" w:pos="3614"/>
          <w:tab w:val="left" w:pos="4752"/>
          <w:tab w:val="decimal" w:pos="6480"/>
          <w:tab w:val="decimal" w:pos="8640"/>
        </w:tabs>
        <w:suppressAutoHyphens/>
        <w:jc w:val="both"/>
        <w:rPr>
          <w:rFonts w:eastAsia="Times New Roman" w:cstheme="minorHAnsi"/>
          <w:color w:val="000000"/>
          <w:lang w:eastAsia="en-CA"/>
        </w:rPr>
      </w:pPr>
    </w:p>
    <w:tbl>
      <w:tblPr>
        <w:tblStyle w:val="TableGrid"/>
        <w:tblW w:w="0" w:type="auto"/>
        <w:tblLook w:val="04A0" w:firstRow="1" w:lastRow="0" w:firstColumn="1" w:lastColumn="0" w:noHBand="0" w:noVBand="1"/>
      </w:tblPr>
      <w:tblGrid>
        <w:gridCol w:w="3116"/>
        <w:gridCol w:w="3117"/>
        <w:gridCol w:w="3117"/>
      </w:tblGrid>
      <w:tr w:rsidR="00747259" w:rsidRPr="00D163AD" w14:paraId="4A8E624A" w14:textId="77777777" w:rsidTr="001A3C8C">
        <w:tc>
          <w:tcPr>
            <w:tcW w:w="3116" w:type="dxa"/>
          </w:tcPr>
          <w:p w14:paraId="093A2F6D" w14:textId="77777777" w:rsidR="00747259" w:rsidRPr="00D163AD" w:rsidRDefault="00747259" w:rsidP="00DF7D84">
            <w:pPr>
              <w:rPr>
                <w:rFonts w:eastAsia="Times New Roman" w:cstheme="minorHAnsi"/>
                <w:color w:val="000000"/>
                <w:lang w:eastAsia="en-CA"/>
              </w:rPr>
            </w:pPr>
          </w:p>
        </w:tc>
        <w:tc>
          <w:tcPr>
            <w:tcW w:w="3117" w:type="dxa"/>
          </w:tcPr>
          <w:p w14:paraId="183A19AE" w14:textId="140C4035" w:rsidR="00747259" w:rsidRPr="00D163AD" w:rsidRDefault="00747259" w:rsidP="00DF7D84">
            <w:pPr>
              <w:rPr>
                <w:rFonts w:eastAsia="Times New Roman" w:cstheme="minorHAnsi"/>
                <w:color w:val="000000"/>
                <w:lang w:eastAsia="en-CA"/>
              </w:rPr>
            </w:pPr>
            <w:r>
              <w:rPr>
                <w:rFonts w:eastAsia="Times New Roman" w:cstheme="minorHAnsi"/>
                <w:color w:val="000000"/>
                <w:lang w:eastAsia="en-CA"/>
              </w:rPr>
              <w:t>NEW TWO YEAR TERM POSITIONS (TO BE ELECTED)</w:t>
            </w:r>
          </w:p>
        </w:tc>
        <w:tc>
          <w:tcPr>
            <w:tcW w:w="3117" w:type="dxa"/>
          </w:tcPr>
          <w:p w14:paraId="07F7DAB7" w14:textId="77777777" w:rsidR="00747259" w:rsidRPr="00D163AD" w:rsidRDefault="00747259" w:rsidP="00DF7D84">
            <w:pPr>
              <w:rPr>
                <w:rFonts w:eastAsia="Times New Roman" w:cstheme="minorHAnsi"/>
                <w:color w:val="000000"/>
                <w:lang w:eastAsia="en-CA"/>
              </w:rPr>
            </w:pPr>
          </w:p>
        </w:tc>
      </w:tr>
      <w:tr w:rsidR="001A3C8C" w:rsidRPr="00D163AD" w14:paraId="5C9BD47A" w14:textId="77777777" w:rsidTr="001A3C8C">
        <w:tc>
          <w:tcPr>
            <w:tcW w:w="3116" w:type="dxa"/>
          </w:tcPr>
          <w:p w14:paraId="79D21873" w14:textId="33530FFF"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Position</w:t>
            </w:r>
            <w:r w:rsidR="00287D0E">
              <w:rPr>
                <w:rFonts w:eastAsia="Times New Roman" w:cstheme="minorHAnsi"/>
                <w:color w:val="000000"/>
                <w:lang w:eastAsia="en-CA"/>
              </w:rPr>
              <w:t xml:space="preserve"> Running For</w:t>
            </w:r>
          </w:p>
        </w:tc>
        <w:tc>
          <w:tcPr>
            <w:tcW w:w="3117" w:type="dxa"/>
          </w:tcPr>
          <w:p w14:paraId="0C00E1A0" w14:textId="4A25A37A"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Term</w:t>
            </w:r>
          </w:p>
        </w:tc>
        <w:tc>
          <w:tcPr>
            <w:tcW w:w="3117" w:type="dxa"/>
          </w:tcPr>
          <w:p w14:paraId="18DC75B1" w14:textId="4F3D6109"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Recommended Candidate</w:t>
            </w:r>
          </w:p>
        </w:tc>
      </w:tr>
      <w:tr w:rsidR="001A3C8C" w:rsidRPr="00D163AD" w14:paraId="286F21F5" w14:textId="77777777" w:rsidTr="001A3C8C">
        <w:tc>
          <w:tcPr>
            <w:tcW w:w="3116" w:type="dxa"/>
          </w:tcPr>
          <w:p w14:paraId="62CC27DA" w14:textId="3DA82707"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VP Development</w:t>
            </w:r>
          </w:p>
        </w:tc>
        <w:tc>
          <w:tcPr>
            <w:tcW w:w="3117" w:type="dxa"/>
          </w:tcPr>
          <w:p w14:paraId="4D21B0B5" w14:textId="4595E2E4"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2 Years</w:t>
            </w:r>
          </w:p>
        </w:tc>
        <w:tc>
          <w:tcPr>
            <w:tcW w:w="3117" w:type="dxa"/>
          </w:tcPr>
          <w:p w14:paraId="2084F9C8" w14:textId="7AC6FF8B"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Rikia Trischuk</w:t>
            </w:r>
            <w:r w:rsidR="00583EF1">
              <w:rPr>
                <w:rFonts w:eastAsia="Times New Roman" w:cstheme="minorHAnsi"/>
                <w:color w:val="000000"/>
                <w:lang w:eastAsia="en-CA"/>
              </w:rPr>
              <w:t>, Saskatoon</w:t>
            </w:r>
          </w:p>
        </w:tc>
      </w:tr>
      <w:tr w:rsidR="001A3C8C" w:rsidRPr="00D163AD" w14:paraId="408FB626" w14:textId="77777777" w:rsidTr="001A3C8C">
        <w:tc>
          <w:tcPr>
            <w:tcW w:w="3116" w:type="dxa"/>
          </w:tcPr>
          <w:p w14:paraId="5A81DAA0" w14:textId="52AAFF13" w:rsidR="001A3C8C" w:rsidRPr="00D163AD" w:rsidRDefault="00287D0E" w:rsidP="00DF7D84">
            <w:pPr>
              <w:rPr>
                <w:rFonts w:eastAsia="Times New Roman" w:cstheme="minorHAnsi"/>
                <w:color w:val="000000"/>
                <w:lang w:eastAsia="en-CA"/>
              </w:rPr>
            </w:pPr>
            <w:r>
              <w:rPr>
                <w:rFonts w:eastAsia="Times New Roman" w:cstheme="minorHAnsi"/>
                <w:color w:val="000000"/>
                <w:lang w:eastAsia="en-CA"/>
              </w:rPr>
              <w:t>President</w:t>
            </w:r>
          </w:p>
        </w:tc>
        <w:tc>
          <w:tcPr>
            <w:tcW w:w="3117" w:type="dxa"/>
          </w:tcPr>
          <w:p w14:paraId="42AD1DB7" w14:textId="059BBDB4"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2 Years</w:t>
            </w:r>
          </w:p>
        </w:tc>
        <w:tc>
          <w:tcPr>
            <w:tcW w:w="3117" w:type="dxa"/>
          </w:tcPr>
          <w:p w14:paraId="0659DD69" w14:textId="6BE4A886"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Bryan Hillis</w:t>
            </w:r>
            <w:r w:rsidR="00583EF1">
              <w:rPr>
                <w:rFonts w:eastAsia="Times New Roman" w:cstheme="minorHAnsi"/>
                <w:color w:val="000000"/>
                <w:lang w:eastAsia="en-CA"/>
              </w:rPr>
              <w:t>, Regina</w:t>
            </w:r>
          </w:p>
        </w:tc>
      </w:tr>
      <w:tr w:rsidR="001A3C8C" w:rsidRPr="00D163AD" w14:paraId="503142EF" w14:textId="77777777" w:rsidTr="001A3C8C">
        <w:tc>
          <w:tcPr>
            <w:tcW w:w="3116" w:type="dxa"/>
          </w:tcPr>
          <w:p w14:paraId="509EAD8B" w14:textId="1ECD64F3"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Member at Large</w:t>
            </w:r>
          </w:p>
        </w:tc>
        <w:tc>
          <w:tcPr>
            <w:tcW w:w="3117" w:type="dxa"/>
          </w:tcPr>
          <w:p w14:paraId="72749AE3" w14:textId="1D677FC2"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2 Years</w:t>
            </w:r>
          </w:p>
        </w:tc>
        <w:tc>
          <w:tcPr>
            <w:tcW w:w="3117" w:type="dxa"/>
          </w:tcPr>
          <w:p w14:paraId="7E66FE28" w14:textId="0273B263" w:rsidR="001A3C8C" w:rsidRPr="00D163AD" w:rsidRDefault="00D53118" w:rsidP="00DF7D84">
            <w:pPr>
              <w:rPr>
                <w:rFonts w:eastAsia="Times New Roman" w:cstheme="minorHAnsi"/>
                <w:color w:val="000000"/>
                <w:lang w:eastAsia="en-CA"/>
              </w:rPr>
            </w:pPr>
            <w:r>
              <w:rPr>
                <w:rFonts w:eastAsia="Times New Roman" w:cstheme="minorHAnsi"/>
                <w:color w:val="000000"/>
                <w:lang w:eastAsia="en-CA"/>
              </w:rPr>
              <w:t>Ashleigh Ringdal, Prince Albert</w:t>
            </w:r>
          </w:p>
        </w:tc>
      </w:tr>
      <w:tr w:rsidR="001A3C8C" w:rsidRPr="00D163AD" w14:paraId="19410E2B" w14:textId="77777777" w:rsidTr="001A3C8C">
        <w:tc>
          <w:tcPr>
            <w:tcW w:w="3116" w:type="dxa"/>
          </w:tcPr>
          <w:p w14:paraId="78AB5817" w14:textId="77777777" w:rsidR="001A3C8C" w:rsidRPr="00D163AD" w:rsidRDefault="001A3C8C" w:rsidP="00DF7D84">
            <w:pPr>
              <w:rPr>
                <w:rFonts w:eastAsia="Times New Roman" w:cstheme="minorHAnsi"/>
                <w:color w:val="000000"/>
                <w:lang w:eastAsia="en-CA"/>
              </w:rPr>
            </w:pPr>
          </w:p>
        </w:tc>
        <w:tc>
          <w:tcPr>
            <w:tcW w:w="3117" w:type="dxa"/>
          </w:tcPr>
          <w:p w14:paraId="605F5487" w14:textId="77777777" w:rsidR="001A3C8C" w:rsidRPr="00D163AD" w:rsidRDefault="001A3C8C" w:rsidP="00DF7D84">
            <w:pPr>
              <w:rPr>
                <w:rFonts w:eastAsia="Times New Roman" w:cstheme="minorHAnsi"/>
                <w:color w:val="000000"/>
                <w:lang w:eastAsia="en-CA"/>
              </w:rPr>
            </w:pPr>
          </w:p>
        </w:tc>
        <w:tc>
          <w:tcPr>
            <w:tcW w:w="3117" w:type="dxa"/>
          </w:tcPr>
          <w:p w14:paraId="443AA7B8" w14:textId="77777777" w:rsidR="001A3C8C" w:rsidRPr="00D163AD" w:rsidRDefault="001A3C8C" w:rsidP="00DF7D84">
            <w:pPr>
              <w:rPr>
                <w:rFonts w:eastAsia="Times New Roman" w:cstheme="minorHAnsi"/>
                <w:color w:val="000000"/>
                <w:lang w:eastAsia="en-CA"/>
              </w:rPr>
            </w:pPr>
          </w:p>
        </w:tc>
      </w:tr>
      <w:tr w:rsidR="001A3C8C" w:rsidRPr="00D163AD" w14:paraId="31910544" w14:textId="77777777" w:rsidTr="003E3F85">
        <w:tc>
          <w:tcPr>
            <w:tcW w:w="9350" w:type="dxa"/>
            <w:gridSpan w:val="3"/>
          </w:tcPr>
          <w:p w14:paraId="3FA4D520" w14:textId="0E8BC7E6" w:rsidR="001A3C8C" w:rsidRPr="00D163AD" w:rsidRDefault="001A3C8C" w:rsidP="001A3C8C">
            <w:pPr>
              <w:jc w:val="center"/>
              <w:rPr>
                <w:rFonts w:eastAsia="Times New Roman" w:cstheme="minorHAnsi"/>
                <w:color w:val="000000"/>
                <w:lang w:eastAsia="en-CA"/>
              </w:rPr>
            </w:pPr>
            <w:r w:rsidRPr="00D163AD">
              <w:rPr>
                <w:rFonts w:eastAsia="Times New Roman" w:cstheme="minorHAnsi"/>
                <w:color w:val="000000"/>
                <w:lang w:eastAsia="en-CA"/>
              </w:rPr>
              <w:t>RETURNING FOR 2</w:t>
            </w:r>
            <w:r w:rsidRPr="00D163AD">
              <w:rPr>
                <w:rFonts w:eastAsia="Times New Roman" w:cstheme="minorHAnsi"/>
                <w:color w:val="000000"/>
                <w:vertAlign w:val="superscript"/>
                <w:lang w:eastAsia="en-CA"/>
              </w:rPr>
              <w:t>ND</w:t>
            </w:r>
            <w:r w:rsidRPr="00D163AD">
              <w:rPr>
                <w:rFonts w:eastAsia="Times New Roman" w:cstheme="minorHAnsi"/>
                <w:color w:val="000000"/>
                <w:lang w:eastAsia="en-CA"/>
              </w:rPr>
              <w:t xml:space="preserve"> YEAR OF TERM</w:t>
            </w:r>
          </w:p>
        </w:tc>
      </w:tr>
      <w:tr w:rsidR="001A3C8C" w:rsidRPr="00D163AD" w14:paraId="45599F66" w14:textId="77777777" w:rsidTr="001A3C8C">
        <w:tc>
          <w:tcPr>
            <w:tcW w:w="3116" w:type="dxa"/>
          </w:tcPr>
          <w:p w14:paraId="39A700F2" w14:textId="4A60B6A3"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VP High Performance</w:t>
            </w:r>
          </w:p>
        </w:tc>
        <w:tc>
          <w:tcPr>
            <w:tcW w:w="3117" w:type="dxa"/>
          </w:tcPr>
          <w:p w14:paraId="56DC26AB" w14:textId="75317FA2"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56C45765" w14:textId="6B817D15"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Willy Bingham</w:t>
            </w:r>
            <w:r w:rsidR="00583EF1">
              <w:rPr>
                <w:rFonts w:eastAsia="Times New Roman" w:cstheme="minorHAnsi"/>
                <w:color w:val="000000"/>
                <w:lang w:eastAsia="en-CA"/>
              </w:rPr>
              <w:t>, Saskatoon</w:t>
            </w:r>
          </w:p>
        </w:tc>
      </w:tr>
      <w:tr w:rsidR="001A3C8C" w:rsidRPr="00D163AD" w14:paraId="057D605D" w14:textId="77777777" w:rsidTr="001A3C8C">
        <w:tc>
          <w:tcPr>
            <w:tcW w:w="3116" w:type="dxa"/>
          </w:tcPr>
          <w:p w14:paraId="77691278" w14:textId="4B4D1A4B"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VP Programs</w:t>
            </w:r>
          </w:p>
        </w:tc>
        <w:tc>
          <w:tcPr>
            <w:tcW w:w="3117" w:type="dxa"/>
          </w:tcPr>
          <w:p w14:paraId="14F68F17" w14:textId="7814533A"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51DC24D2" w14:textId="7D66ABDF"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Sheila Leach</w:t>
            </w:r>
            <w:r w:rsidR="00583EF1">
              <w:rPr>
                <w:rFonts w:eastAsia="Times New Roman" w:cstheme="minorHAnsi"/>
                <w:color w:val="000000"/>
                <w:lang w:eastAsia="en-CA"/>
              </w:rPr>
              <w:t>, Regina</w:t>
            </w:r>
          </w:p>
        </w:tc>
      </w:tr>
      <w:tr w:rsidR="001A3C8C" w:rsidRPr="00D163AD" w14:paraId="458999E8" w14:textId="77777777" w:rsidTr="001A3C8C">
        <w:tc>
          <w:tcPr>
            <w:tcW w:w="3116" w:type="dxa"/>
          </w:tcPr>
          <w:p w14:paraId="7E0B2F39" w14:textId="2F9468F8"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VP Administration</w:t>
            </w:r>
          </w:p>
        </w:tc>
        <w:tc>
          <w:tcPr>
            <w:tcW w:w="3117" w:type="dxa"/>
          </w:tcPr>
          <w:p w14:paraId="0E1F9DC3" w14:textId="069B43D9"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6DF405A6" w14:textId="251075B3"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Trudy Einarsson</w:t>
            </w:r>
            <w:r w:rsidR="00583EF1">
              <w:rPr>
                <w:rFonts w:eastAsia="Times New Roman" w:cstheme="minorHAnsi"/>
                <w:color w:val="000000"/>
                <w:lang w:eastAsia="en-CA"/>
              </w:rPr>
              <w:t>, Saskatoon</w:t>
            </w:r>
          </w:p>
        </w:tc>
      </w:tr>
      <w:tr w:rsidR="001A3C8C" w:rsidRPr="00D163AD" w14:paraId="3F512CFC" w14:textId="77777777" w:rsidTr="001A3C8C">
        <w:tc>
          <w:tcPr>
            <w:tcW w:w="3116" w:type="dxa"/>
          </w:tcPr>
          <w:p w14:paraId="269A35E1" w14:textId="77777777" w:rsidR="001A3C8C" w:rsidRPr="00D163AD" w:rsidRDefault="001A3C8C" w:rsidP="00DF7D84">
            <w:pPr>
              <w:rPr>
                <w:rFonts w:eastAsia="Times New Roman" w:cstheme="minorHAnsi"/>
                <w:color w:val="000000"/>
                <w:lang w:eastAsia="en-CA"/>
              </w:rPr>
            </w:pPr>
          </w:p>
        </w:tc>
        <w:tc>
          <w:tcPr>
            <w:tcW w:w="3117" w:type="dxa"/>
          </w:tcPr>
          <w:p w14:paraId="0511B73B" w14:textId="77777777" w:rsidR="001A3C8C" w:rsidRPr="00D163AD" w:rsidRDefault="001A3C8C" w:rsidP="00DF7D84">
            <w:pPr>
              <w:rPr>
                <w:rFonts w:eastAsia="Times New Roman" w:cstheme="minorHAnsi"/>
                <w:color w:val="000000"/>
                <w:lang w:eastAsia="en-CA"/>
              </w:rPr>
            </w:pPr>
          </w:p>
        </w:tc>
        <w:tc>
          <w:tcPr>
            <w:tcW w:w="3117" w:type="dxa"/>
          </w:tcPr>
          <w:p w14:paraId="13AF18A5" w14:textId="77777777" w:rsidR="001A3C8C" w:rsidRPr="00D163AD" w:rsidRDefault="001A3C8C" w:rsidP="00DF7D84">
            <w:pPr>
              <w:rPr>
                <w:rFonts w:eastAsia="Times New Roman" w:cstheme="minorHAnsi"/>
                <w:color w:val="000000"/>
                <w:lang w:eastAsia="en-CA"/>
              </w:rPr>
            </w:pPr>
          </w:p>
        </w:tc>
      </w:tr>
      <w:tr w:rsidR="00747259" w:rsidRPr="00D163AD" w14:paraId="293B5512" w14:textId="77777777" w:rsidTr="001A3C8C">
        <w:tc>
          <w:tcPr>
            <w:tcW w:w="3116" w:type="dxa"/>
          </w:tcPr>
          <w:p w14:paraId="49B1DE41" w14:textId="77777777" w:rsidR="00747259" w:rsidRPr="00D163AD" w:rsidRDefault="00747259" w:rsidP="00DF7D84">
            <w:pPr>
              <w:rPr>
                <w:rFonts w:eastAsia="Times New Roman" w:cstheme="minorHAnsi"/>
                <w:color w:val="000000"/>
                <w:lang w:eastAsia="en-CA"/>
              </w:rPr>
            </w:pPr>
          </w:p>
        </w:tc>
        <w:tc>
          <w:tcPr>
            <w:tcW w:w="3117" w:type="dxa"/>
          </w:tcPr>
          <w:p w14:paraId="47A82FAA" w14:textId="4EA948A4" w:rsidR="00747259" w:rsidRPr="00D163AD" w:rsidRDefault="00747259" w:rsidP="00DF7D84">
            <w:pPr>
              <w:rPr>
                <w:rFonts w:eastAsia="Times New Roman" w:cstheme="minorHAnsi"/>
                <w:color w:val="000000"/>
                <w:lang w:eastAsia="en-CA"/>
              </w:rPr>
            </w:pPr>
            <w:r>
              <w:rPr>
                <w:rFonts w:eastAsia="Times New Roman" w:cstheme="minorHAnsi"/>
                <w:color w:val="000000"/>
                <w:lang w:eastAsia="en-CA"/>
              </w:rPr>
              <w:t>ONE YEAR TERM POSITIONS</w:t>
            </w:r>
          </w:p>
        </w:tc>
        <w:tc>
          <w:tcPr>
            <w:tcW w:w="3117" w:type="dxa"/>
          </w:tcPr>
          <w:p w14:paraId="1A39749C" w14:textId="77777777" w:rsidR="00747259" w:rsidRPr="00D163AD" w:rsidRDefault="00747259" w:rsidP="00DF7D84">
            <w:pPr>
              <w:rPr>
                <w:rFonts w:eastAsia="Times New Roman" w:cstheme="minorHAnsi"/>
                <w:color w:val="000000"/>
                <w:lang w:eastAsia="en-CA"/>
              </w:rPr>
            </w:pPr>
          </w:p>
        </w:tc>
      </w:tr>
      <w:tr w:rsidR="001A3C8C" w:rsidRPr="00D163AD" w14:paraId="0F1FCD9F" w14:textId="77777777" w:rsidTr="001A3C8C">
        <w:tc>
          <w:tcPr>
            <w:tcW w:w="3116" w:type="dxa"/>
          </w:tcPr>
          <w:p w14:paraId="7FF6E065" w14:textId="779891A6"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LRC Rep</w:t>
            </w:r>
          </w:p>
        </w:tc>
        <w:tc>
          <w:tcPr>
            <w:tcW w:w="3117" w:type="dxa"/>
          </w:tcPr>
          <w:p w14:paraId="3D0B727C" w14:textId="11409D45"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7B33D92F" w14:textId="0E554496"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Michelle Lopez</w:t>
            </w:r>
            <w:r w:rsidR="00583EF1">
              <w:rPr>
                <w:rFonts w:eastAsia="Times New Roman" w:cstheme="minorHAnsi"/>
                <w:color w:val="000000"/>
                <w:lang w:eastAsia="en-CA"/>
              </w:rPr>
              <w:t>, Lloydminster</w:t>
            </w:r>
          </w:p>
        </w:tc>
      </w:tr>
      <w:tr w:rsidR="001A3C8C" w:rsidRPr="00D163AD" w14:paraId="1FEB4E9F" w14:textId="77777777" w:rsidTr="001A3C8C">
        <w:tc>
          <w:tcPr>
            <w:tcW w:w="3116" w:type="dxa"/>
          </w:tcPr>
          <w:p w14:paraId="18CDB156" w14:textId="4699F303"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PADRC Rep</w:t>
            </w:r>
          </w:p>
        </w:tc>
        <w:tc>
          <w:tcPr>
            <w:tcW w:w="3117" w:type="dxa"/>
          </w:tcPr>
          <w:p w14:paraId="2618DCAD" w14:textId="4664EA78"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22D6A7AD" w14:textId="37AA4667"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Tanja Tabel</w:t>
            </w:r>
            <w:r w:rsidR="00583EF1">
              <w:rPr>
                <w:rFonts w:eastAsia="Times New Roman" w:cstheme="minorHAnsi"/>
                <w:color w:val="000000"/>
                <w:lang w:eastAsia="en-CA"/>
              </w:rPr>
              <w:t>, Prince Albert</w:t>
            </w:r>
          </w:p>
        </w:tc>
      </w:tr>
      <w:tr w:rsidR="001A3C8C" w:rsidRPr="00D163AD" w14:paraId="41C0E9E5" w14:textId="77777777" w:rsidTr="001A3C8C">
        <w:tc>
          <w:tcPr>
            <w:tcW w:w="3116" w:type="dxa"/>
          </w:tcPr>
          <w:p w14:paraId="1FEB7939" w14:textId="4C2B860C"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RRC Rep</w:t>
            </w:r>
          </w:p>
        </w:tc>
        <w:tc>
          <w:tcPr>
            <w:tcW w:w="3117" w:type="dxa"/>
          </w:tcPr>
          <w:p w14:paraId="2796464B" w14:textId="238F4AA4"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4B1362C5" w14:textId="57AC59F8"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Chad Jedlic</w:t>
            </w:r>
            <w:r w:rsidR="00583EF1">
              <w:rPr>
                <w:rFonts w:eastAsia="Times New Roman" w:cstheme="minorHAnsi"/>
                <w:color w:val="000000"/>
                <w:lang w:eastAsia="en-CA"/>
              </w:rPr>
              <w:t>, Regina</w:t>
            </w:r>
          </w:p>
        </w:tc>
      </w:tr>
      <w:tr w:rsidR="001A3C8C" w:rsidRPr="00D163AD" w14:paraId="5627D997" w14:textId="77777777" w:rsidTr="001A3C8C">
        <w:tc>
          <w:tcPr>
            <w:tcW w:w="3116" w:type="dxa"/>
          </w:tcPr>
          <w:p w14:paraId="6D8E61C9" w14:textId="3D0C83FE"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SRC Rep</w:t>
            </w:r>
          </w:p>
        </w:tc>
        <w:tc>
          <w:tcPr>
            <w:tcW w:w="3117" w:type="dxa"/>
          </w:tcPr>
          <w:p w14:paraId="0A4A3FFA" w14:textId="659F3163"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1 Year</w:t>
            </w:r>
          </w:p>
        </w:tc>
        <w:tc>
          <w:tcPr>
            <w:tcW w:w="3117" w:type="dxa"/>
          </w:tcPr>
          <w:p w14:paraId="5D851948" w14:textId="52E27939" w:rsidR="001A3C8C" w:rsidRPr="00D163AD" w:rsidRDefault="001A3C8C" w:rsidP="00DF7D84">
            <w:pPr>
              <w:rPr>
                <w:rFonts w:eastAsia="Times New Roman" w:cstheme="minorHAnsi"/>
                <w:color w:val="000000"/>
                <w:lang w:eastAsia="en-CA"/>
              </w:rPr>
            </w:pPr>
            <w:r w:rsidRPr="00D163AD">
              <w:rPr>
                <w:rFonts w:eastAsia="Times New Roman" w:cstheme="minorHAnsi"/>
                <w:color w:val="000000"/>
                <w:lang w:eastAsia="en-CA"/>
              </w:rPr>
              <w:t>Bruce Acton</w:t>
            </w:r>
            <w:r w:rsidR="00583EF1">
              <w:rPr>
                <w:rFonts w:eastAsia="Times New Roman" w:cstheme="minorHAnsi"/>
                <w:color w:val="000000"/>
                <w:lang w:eastAsia="en-CA"/>
              </w:rPr>
              <w:t>, Saskatoon</w:t>
            </w:r>
          </w:p>
        </w:tc>
      </w:tr>
    </w:tbl>
    <w:p w14:paraId="5AE3D11D" w14:textId="7F0CCE3E" w:rsidR="00DF7D84" w:rsidRPr="00D163AD" w:rsidRDefault="00DF7D84" w:rsidP="00566943">
      <w:pPr>
        <w:shd w:val="clear" w:color="auto" w:fill="FFFFFF"/>
        <w:spacing w:line="240" w:lineRule="auto"/>
        <w:rPr>
          <w:rFonts w:cstheme="minorHAnsi"/>
        </w:rPr>
      </w:pPr>
      <w:r w:rsidRPr="00DF7D84">
        <w:rPr>
          <w:rFonts w:eastAsia="Times New Roman" w:cstheme="minorHAnsi"/>
          <w:color w:val="000000"/>
          <w:lang w:eastAsia="en-CA"/>
        </w:rPr>
        <w:br/>
      </w:r>
    </w:p>
    <w:sectPr w:rsidR="00DF7D84" w:rsidRPr="00D163A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53BB" w14:textId="77777777" w:rsidR="005023F1" w:rsidRDefault="005023F1" w:rsidP="00D40F4C">
      <w:pPr>
        <w:spacing w:after="0" w:line="240" w:lineRule="auto"/>
      </w:pPr>
      <w:r>
        <w:separator/>
      </w:r>
    </w:p>
  </w:endnote>
  <w:endnote w:type="continuationSeparator" w:id="0">
    <w:p w14:paraId="5B24864C" w14:textId="77777777" w:rsidR="005023F1" w:rsidRDefault="005023F1" w:rsidP="00D4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046F" w14:textId="77777777" w:rsidR="005023F1" w:rsidRDefault="005023F1" w:rsidP="00D40F4C">
      <w:pPr>
        <w:spacing w:after="0" w:line="240" w:lineRule="auto"/>
      </w:pPr>
      <w:r>
        <w:separator/>
      </w:r>
    </w:p>
  </w:footnote>
  <w:footnote w:type="continuationSeparator" w:id="0">
    <w:p w14:paraId="0632300A" w14:textId="77777777" w:rsidR="005023F1" w:rsidRDefault="005023F1" w:rsidP="00D4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E934" w14:textId="4B08A599" w:rsidR="00D40F4C" w:rsidRDefault="00D40F4C" w:rsidP="00D40F4C">
    <w:pPr>
      <w:pStyle w:val="Header"/>
      <w:jc w:val="center"/>
    </w:pPr>
    <w:r>
      <w:rPr>
        <w:noProof/>
      </w:rPr>
      <w:drawing>
        <wp:inline distT="0" distB="0" distL="0" distR="0" wp14:anchorId="25C5C4A3" wp14:editId="1DAEFC09">
          <wp:extent cx="3695700" cy="170136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3892" cy="1709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84"/>
    <w:rsid w:val="000C1B0F"/>
    <w:rsid w:val="001A3C8C"/>
    <w:rsid w:val="00287D0E"/>
    <w:rsid w:val="005023F1"/>
    <w:rsid w:val="00566943"/>
    <w:rsid w:val="00583EF1"/>
    <w:rsid w:val="00607FF9"/>
    <w:rsid w:val="00747259"/>
    <w:rsid w:val="0076714A"/>
    <w:rsid w:val="00776A6B"/>
    <w:rsid w:val="00A36E78"/>
    <w:rsid w:val="00AC1C7E"/>
    <w:rsid w:val="00BF4BE4"/>
    <w:rsid w:val="00C20295"/>
    <w:rsid w:val="00C441B6"/>
    <w:rsid w:val="00D163AD"/>
    <w:rsid w:val="00D40F4C"/>
    <w:rsid w:val="00D53118"/>
    <w:rsid w:val="00D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1BBE"/>
  <w15:chartTrackingRefBased/>
  <w15:docId w15:val="{BD37370A-E958-440F-98C4-2B639466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7D8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D8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F7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F7D84"/>
    <w:rPr>
      <w:b/>
      <w:bCs/>
    </w:rPr>
  </w:style>
  <w:style w:type="character" w:styleId="Hyperlink">
    <w:name w:val="Hyperlink"/>
    <w:basedOn w:val="DefaultParagraphFont"/>
    <w:uiPriority w:val="99"/>
    <w:semiHidden/>
    <w:unhideWhenUsed/>
    <w:rsid w:val="00DF7D84"/>
    <w:rPr>
      <w:color w:val="0000FF"/>
      <w:u w:val="single"/>
    </w:rPr>
  </w:style>
  <w:style w:type="table" w:styleId="TableGrid">
    <w:name w:val="Table Grid"/>
    <w:basedOn w:val="TableNormal"/>
    <w:uiPriority w:val="39"/>
    <w:rsid w:val="001A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4C"/>
  </w:style>
  <w:style w:type="paragraph" w:styleId="Footer">
    <w:name w:val="footer"/>
    <w:basedOn w:val="Normal"/>
    <w:link w:val="FooterChar"/>
    <w:uiPriority w:val="99"/>
    <w:unhideWhenUsed/>
    <w:rsid w:val="00D4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4C"/>
  </w:style>
  <w:style w:type="character" w:styleId="CommentReference">
    <w:name w:val="annotation reference"/>
    <w:basedOn w:val="DefaultParagraphFont"/>
    <w:uiPriority w:val="99"/>
    <w:semiHidden/>
    <w:unhideWhenUsed/>
    <w:rsid w:val="00747259"/>
    <w:rPr>
      <w:sz w:val="16"/>
      <w:szCs w:val="16"/>
    </w:rPr>
  </w:style>
  <w:style w:type="paragraph" w:styleId="CommentText">
    <w:name w:val="annotation text"/>
    <w:basedOn w:val="Normal"/>
    <w:link w:val="CommentTextChar"/>
    <w:uiPriority w:val="99"/>
    <w:semiHidden/>
    <w:unhideWhenUsed/>
    <w:rsid w:val="00747259"/>
    <w:pPr>
      <w:spacing w:line="240" w:lineRule="auto"/>
    </w:pPr>
    <w:rPr>
      <w:sz w:val="20"/>
      <w:szCs w:val="20"/>
    </w:rPr>
  </w:style>
  <w:style w:type="character" w:customStyle="1" w:styleId="CommentTextChar">
    <w:name w:val="Comment Text Char"/>
    <w:basedOn w:val="DefaultParagraphFont"/>
    <w:link w:val="CommentText"/>
    <w:uiPriority w:val="99"/>
    <w:semiHidden/>
    <w:rsid w:val="00747259"/>
    <w:rPr>
      <w:sz w:val="20"/>
      <w:szCs w:val="20"/>
    </w:rPr>
  </w:style>
  <w:style w:type="paragraph" w:styleId="CommentSubject">
    <w:name w:val="annotation subject"/>
    <w:basedOn w:val="CommentText"/>
    <w:next w:val="CommentText"/>
    <w:link w:val="CommentSubjectChar"/>
    <w:uiPriority w:val="99"/>
    <w:semiHidden/>
    <w:unhideWhenUsed/>
    <w:rsid w:val="00747259"/>
    <w:rPr>
      <w:b/>
      <w:bCs/>
    </w:rPr>
  </w:style>
  <w:style w:type="character" w:customStyle="1" w:styleId="CommentSubjectChar">
    <w:name w:val="Comment Subject Char"/>
    <w:basedOn w:val="CommentTextChar"/>
    <w:link w:val="CommentSubject"/>
    <w:uiPriority w:val="99"/>
    <w:semiHidden/>
    <w:rsid w:val="00747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9221">
      <w:bodyDiv w:val="1"/>
      <w:marLeft w:val="0"/>
      <w:marRight w:val="0"/>
      <w:marTop w:val="0"/>
      <w:marBottom w:val="0"/>
      <w:divBdr>
        <w:top w:val="none" w:sz="0" w:space="0" w:color="auto"/>
        <w:left w:val="none" w:sz="0" w:space="0" w:color="auto"/>
        <w:bottom w:val="none" w:sz="0" w:space="0" w:color="auto"/>
        <w:right w:val="none" w:sz="0" w:space="0" w:color="auto"/>
      </w:divBdr>
      <w:divsChild>
        <w:div w:id="1686789105">
          <w:marLeft w:val="0"/>
          <w:marRight w:val="0"/>
          <w:marTop w:val="0"/>
          <w:marBottom w:val="0"/>
          <w:divBdr>
            <w:top w:val="none" w:sz="0" w:space="0" w:color="auto"/>
            <w:left w:val="none" w:sz="0" w:space="0" w:color="auto"/>
            <w:bottom w:val="none" w:sz="0" w:space="0" w:color="auto"/>
            <w:right w:val="none" w:sz="0" w:space="0" w:color="auto"/>
          </w:divBdr>
          <w:divsChild>
            <w:div w:id="335116439">
              <w:marLeft w:val="0"/>
              <w:marRight w:val="0"/>
              <w:marTop w:val="0"/>
              <w:marBottom w:val="216"/>
              <w:divBdr>
                <w:top w:val="none" w:sz="0" w:space="0" w:color="auto"/>
                <w:left w:val="none" w:sz="0" w:space="0" w:color="auto"/>
                <w:bottom w:val="none" w:sz="0" w:space="0" w:color="auto"/>
                <w:right w:val="none" w:sz="0" w:space="0" w:color="auto"/>
              </w:divBdr>
              <w:divsChild>
                <w:div w:id="8681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289">
          <w:marLeft w:val="0"/>
          <w:marRight w:val="0"/>
          <w:marTop w:val="0"/>
          <w:marBottom w:val="0"/>
          <w:divBdr>
            <w:top w:val="none" w:sz="0" w:space="0" w:color="auto"/>
            <w:left w:val="none" w:sz="0" w:space="0" w:color="auto"/>
            <w:bottom w:val="none" w:sz="0" w:space="0" w:color="auto"/>
            <w:right w:val="none" w:sz="0" w:space="0" w:color="auto"/>
          </w:divBdr>
          <w:divsChild>
            <w:div w:id="475221909">
              <w:marLeft w:val="0"/>
              <w:marRight w:val="0"/>
              <w:marTop w:val="0"/>
              <w:marBottom w:val="216"/>
              <w:divBdr>
                <w:top w:val="none" w:sz="0" w:space="0" w:color="auto"/>
                <w:left w:val="none" w:sz="0" w:space="0" w:color="auto"/>
                <w:bottom w:val="none" w:sz="0" w:space="0" w:color="auto"/>
                <w:right w:val="none" w:sz="0" w:space="0" w:color="auto"/>
              </w:divBdr>
              <w:divsChild>
                <w:div w:id="1875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9297">
          <w:marLeft w:val="0"/>
          <w:marRight w:val="0"/>
          <w:marTop w:val="0"/>
          <w:marBottom w:val="0"/>
          <w:divBdr>
            <w:top w:val="none" w:sz="0" w:space="0" w:color="auto"/>
            <w:left w:val="none" w:sz="0" w:space="0" w:color="auto"/>
            <w:bottom w:val="none" w:sz="0" w:space="0" w:color="auto"/>
            <w:right w:val="none" w:sz="0" w:space="0" w:color="auto"/>
          </w:divBdr>
          <w:divsChild>
            <w:div w:id="1247229303">
              <w:marLeft w:val="0"/>
              <w:marRight w:val="0"/>
              <w:marTop w:val="0"/>
              <w:marBottom w:val="216"/>
              <w:divBdr>
                <w:top w:val="none" w:sz="0" w:space="0" w:color="auto"/>
                <w:left w:val="none" w:sz="0" w:space="0" w:color="auto"/>
                <w:bottom w:val="none" w:sz="0" w:space="0" w:color="auto"/>
                <w:right w:val="none" w:sz="0" w:space="0" w:color="auto"/>
              </w:divBdr>
              <w:divsChild>
                <w:div w:id="106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6953">
      <w:bodyDiv w:val="1"/>
      <w:marLeft w:val="0"/>
      <w:marRight w:val="0"/>
      <w:marTop w:val="0"/>
      <w:marBottom w:val="0"/>
      <w:divBdr>
        <w:top w:val="none" w:sz="0" w:space="0" w:color="auto"/>
        <w:left w:val="none" w:sz="0" w:space="0" w:color="auto"/>
        <w:bottom w:val="none" w:sz="0" w:space="0" w:color="auto"/>
        <w:right w:val="none" w:sz="0" w:space="0" w:color="auto"/>
      </w:divBdr>
      <w:divsChild>
        <w:div w:id="339741036">
          <w:marLeft w:val="0"/>
          <w:marRight w:val="0"/>
          <w:marTop w:val="0"/>
          <w:marBottom w:val="0"/>
          <w:divBdr>
            <w:top w:val="none" w:sz="0" w:space="0" w:color="auto"/>
            <w:left w:val="none" w:sz="0" w:space="0" w:color="auto"/>
            <w:bottom w:val="none" w:sz="0" w:space="0" w:color="auto"/>
            <w:right w:val="none" w:sz="0" w:space="0" w:color="auto"/>
          </w:divBdr>
        </w:div>
        <w:div w:id="286005916">
          <w:marLeft w:val="0"/>
          <w:marRight w:val="0"/>
          <w:marTop w:val="0"/>
          <w:marBottom w:val="0"/>
          <w:divBdr>
            <w:top w:val="none" w:sz="0" w:space="0" w:color="auto"/>
            <w:left w:val="none" w:sz="0" w:space="0" w:color="auto"/>
            <w:bottom w:val="none" w:sz="0" w:space="0" w:color="auto"/>
            <w:right w:val="none" w:sz="0" w:space="0" w:color="auto"/>
          </w:divBdr>
        </w:div>
        <w:div w:id="1461151190">
          <w:marLeft w:val="0"/>
          <w:marRight w:val="0"/>
          <w:marTop w:val="0"/>
          <w:marBottom w:val="0"/>
          <w:divBdr>
            <w:top w:val="none" w:sz="0" w:space="0" w:color="auto"/>
            <w:left w:val="none" w:sz="0" w:space="0" w:color="auto"/>
            <w:bottom w:val="none" w:sz="0" w:space="0" w:color="auto"/>
            <w:right w:val="none" w:sz="0" w:space="0" w:color="auto"/>
          </w:divBdr>
        </w:div>
        <w:div w:id="1905529603">
          <w:marLeft w:val="0"/>
          <w:marRight w:val="0"/>
          <w:marTop w:val="0"/>
          <w:marBottom w:val="0"/>
          <w:divBdr>
            <w:top w:val="none" w:sz="0" w:space="0" w:color="auto"/>
            <w:left w:val="none" w:sz="0" w:space="0" w:color="auto"/>
            <w:bottom w:val="none" w:sz="0" w:space="0" w:color="auto"/>
            <w:right w:val="none" w:sz="0" w:space="0" w:color="auto"/>
          </w:divBdr>
        </w:div>
        <w:div w:id="1767921089">
          <w:marLeft w:val="0"/>
          <w:marRight w:val="0"/>
          <w:marTop w:val="0"/>
          <w:marBottom w:val="0"/>
          <w:divBdr>
            <w:top w:val="none" w:sz="0" w:space="0" w:color="auto"/>
            <w:left w:val="none" w:sz="0" w:space="0" w:color="auto"/>
            <w:bottom w:val="none" w:sz="0" w:space="0" w:color="auto"/>
            <w:right w:val="none" w:sz="0" w:space="0" w:color="auto"/>
          </w:divBdr>
        </w:div>
        <w:div w:id="2084714597">
          <w:marLeft w:val="0"/>
          <w:marRight w:val="0"/>
          <w:marTop w:val="0"/>
          <w:marBottom w:val="0"/>
          <w:divBdr>
            <w:top w:val="none" w:sz="0" w:space="0" w:color="auto"/>
            <w:left w:val="none" w:sz="0" w:space="0" w:color="auto"/>
            <w:bottom w:val="none" w:sz="0" w:space="0" w:color="auto"/>
            <w:right w:val="none" w:sz="0" w:space="0" w:color="auto"/>
          </w:divBdr>
        </w:div>
        <w:div w:id="558984118">
          <w:marLeft w:val="0"/>
          <w:marRight w:val="0"/>
          <w:marTop w:val="0"/>
          <w:marBottom w:val="0"/>
          <w:divBdr>
            <w:top w:val="none" w:sz="0" w:space="0" w:color="auto"/>
            <w:left w:val="none" w:sz="0" w:space="0" w:color="auto"/>
            <w:bottom w:val="none" w:sz="0" w:space="0" w:color="auto"/>
            <w:right w:val="none" w:sz="0" w:space="0" w:color="auto"/>
          </w:divBdr>
        </w:div>
        <w:div w:id="1281570594">
          <w:marLeft w:val="0"/>
          <w:marRight w:val="0"/>
          <w:marTop w:val="0"/>
          <w:marBottom w:val="0"/>
          <w:divBdr>
            <w:top w:val="none" w:sz="0" w:space="0" w:color="auto"/>
            <w:left w:val="none" w:sz="0" w:space="0" w:color="auto"/>
            <w:bottom w:val="none" w:sz="0" w:space="0" w:color="auto"/>
            <w:right w:val="none" w:sz="0" w:space="0" w:color="auto"/>
          </w:divBdr>
        </w:div>
        <w:div w:id="492068605">
          <w:marLeft w:val="0"/>
          <w:marRight w:val="0"/>
          <w:marTop w:val="0"/>
          <w:marBottom w:val="0"/>
          <w:divBdr>
            <w:top w:val="none" w:sz="0" w:space="0" w:color="auto"/>
            <w:left w:val="none" w:sz="0" w:space="0" w:color="auto"/>
            <w:bottom w:val="none" w:sz="0" w:space="0" w:color="auto"/>
            <w:right w:val="none" w:sz="0" w:space="0" w:color="auto"/>
          </w:divBdr>
        </w:div>
        <w:div w:id="833185493">
          <w:marLeft w:val="0"/>
          <w:marRight w:val="0"/>
          <w:marTop w:val="0"/>
          <w:marBottom w:val="0"/>
          <w:divBdr>
            <w:top w:val="none" w:sz="0" w:space="0" w:color="auto"/>
            <w:left w:val="none" w:sz="0" w:space="0" w:color="auto"/>
            <w:bottom w:val="none" w:sz="0" w:space="0" w:color="auto"/>
            <w:right w:val="none" w:sz="0" w:space="0" w:color="auto"/>
          </w:divBdr>
        </w:div>
        <w:div w:id="473984235">
          <w:marLeft w:val="0"/>
          <w:marRight w:val="0"/>
          <w:marTop w:val="0"/>
          <w:marBottom w:val="0"/>
          <w:divBdr>
            <w:top w:val="none" w:sz="0" w:space="0" w:color="auto"/>
            <w:left w:val="none" w:sz="0" w:space="0" w:color="auto"/>
            <w:bottom w:val="none" w:sz="0" w:space="0" w:color="auto"/>
            <w:right w:val="none" w:sz="0" w:space="0" w:color="auto"/>
          </w:divBdr>
        </w:div>
        <w:div w:id="169609084">
          <w:marLeft w:val="0"/>
          <w:marRight w:val="0"/>
          <w:marTop w:val="0"/>
          <w:marBottom w:val="0"/>
          <w:divBdr>
            <w:top w:val="none" w:sz="0" w:space="0" w:color="auto"/>
            <w:left w:val="none" w:sz="0" w:space="0" w:color="auto"/>
            <w:bottom w:val="none" w:sz="0" w:space="0" w:color="auto"/>
            <w:right w:val="none" w:sz="0" w:space="0" w:color="auto"/>
          </w:divBdr>
        </w:div>
        <w:div w:id="44173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1375</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Rowing</dc:creator>
  <cp:keywords/>
  <dc:description/>
  <cp:lastModifiedBy>Sask Rowing</cp:lastModifiedBy>
  <cp:revision>3</cp:revision>
  <dcterms:created xsi:type="dcterms:W3CDTF">2021-06-02T19:01:00Z</dcterms:created>
  <dcterms:modified xsi:type="dcterms:W3CDTF">2021-06-08T00:43:00Z</dcterms:modified>
</cp:coreProperties>
</file>