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BAF4" w14:textId="77777777" w:rsidR="00162874" w:rsidRPr="00E64B99" w:rsidRDefault="00162874">
      <w:pPr>
        <w:spacing w:before="3"/>
        <w:rPr>
          <w:rFonts w:eastAsia="Times New Roman" w:cstheme="minorHAnsi"/>
          <w:sz w:val="6"/>
          <w:szCs w:val="6"/>
        </w:rPr>
      </w:pPr>
    </w:p>
    <w:p w14:paraId="2A94D020" w14:textId="77777777" w:rsidR="00162874" w:rsidRPr="00E64B99" w:rsidRDefault="00BC1C78">
      <w:pPr>
        <w:spacing w:line="200" w:lineRule="atLeast"/>
        <w:ind w:left="116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4D1A73AA">
          <v:group id="_x0000_s1148" style="width:482.15pt;height:50.9pt;mso-position-horizontal-relative:char;mso-position-vertical-relative:line" coordsize="9643,1018">
            <v:group id="_x0000_s1158" style="position:absolute;width:288;height:509" coordsize="288,509">
              <v:shape id="_x0000_s1159" style="position:absolute;width:288;height:509" coordsize="288,509" path="m,509r288,l288,,,,,509xe" fillcolor="#eaeaea" stroked="f">
                <v:path arrowok="t"/>
              </v:shape>
            </v:group>
            <v:group id="_x0000_s1156" style="position:absolute;left:288;width:9355;height:509" coordorigin="288" coordsize="9355,509">
              <v:shape id="_x0000_s1157" style="position:absolute;left:288;width:9355;height:509" coordorigin="288" coordsize="9355,509" path="m288,509r9355,l9643,,288,r,509xe" fillcolor="#eaeaea" stroked="f">
                <v:path arrowok="t"/>
              </v:shape>
            </v:group>
            <v:group id="_x0000_s1154" style="position:absolute;top:509;width:288;height:510" coordorigin=",509" coordsize="288,510">
              <v:shape id="_x0000_s1155" style="position:absolute;top:509;width:288;height:510" coordorigin=",509" coordsize="288,510" path="m,1018r288,l288,509,,509r,509xe" fillcolor="#5a7e36" stroked="f">
                <v:path arrowok="t"/>
              </v:shape>
            </v:group>
            <v:group id="_x0000_s1149" style="position:absolute;left:288;top:509;width:9355;height:510" coordorigin="288,509" coordsize="9355,510">
              <v:shape id="_x0000_s1153" style="position:absolute;left:288;top:509;width:9355;height:510" coordorigin="288,509" coordsize="9355,510" path="m288,1018r9355,l9643,509r-9355,l288,1018xe" fillcolor="#5a7e3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2" type="#_x0000_t202" style="position:absolute;left:288;top:169;width:2397;height:221" filled="f" stroked="f">
                <v:textbox style="mso-next-textbox:#_x0000_s1152" inset="0,0,0,0">
                  <w:txbxContent>
                    <w:p w14:paraId="206A50CC" w14:textId="77777777" w:rsidR="00162874" w:rsidRDefault="002562A2">
                      <w:pPr>
                        <w:spacing w:line="219" w:lineRule="exact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color w:val="3B5423"/>
                          <w:spacing w:val="-1"/>
                        </w:rPr>
                        <w:t>Prepared</w:t>
                      </w:r>
                      <w:r>
                        <w:rPr>
                          <w:rFonts w:ascii="Candara"/>
                          <w:color w:val="3B5423"/>
                        </w:rPr>
                        <w:t xml:space="preserve"> by: </w:t>
                      </w:r>
                      <w:r>
                        <w:rPr>
                          <w:rFonts w:ascii="Candara"/>
                          <w:color w:val="3B5423"/>
                          <w:spacing w:val="-2"/>
                        </w:rPr>
                        <w:t>Karen</w:t>
                      </w:r>
                      <w:r>
                        <w:rPr>
                          <w:rFonts w:ascii="Candara"/>
                          <w:color w:val="3B5423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3B5423"/>
                          <w:spacing w:val="-1"/>
                        </w:rPr>
                        <w:t>Tilsley</w:t>
                      </w:r>
                    </w:p>
                  </w:txbxContent>
                </v:textbox>
              </v:shape>
              <v:shape id="_x0000_s1151" type="#_x0000_t202" style="position:absolute;left:5163;top:169;width:1682;height:221" filled="f" stroked="f">
                <v:textbox style="mso-next-textbox:#_x0000_s1151" inset="0,0,0,0">
                  <w:txbxContent>
                    <w:p w14:paraId="0AB87E18" w14:textId="3E64BD27" w:rsidR="00162874" w:rsidRDefault="002562A2">
                      <w:pPr>
                        <w:spacing w:line="219" w:lineRule="exact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color w:val="3B5423"/>
                          <w:spacing w:val="-1"/>
                        </w:rPr>
                        <w:t>Date: June</w:t>
                      </w:r>
                      <w:r>
                        <w:rPr>
                          <w:rFonts w:ascii="Candara"/>
                          <w:color w:val="3B5423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3B5423"/>
                          <w:spacing w:val="-1"/>
                        </w:rPr>
                        <w:t>9,</w:t>
                      </w:r>
                      <w:r>
                        <w:rPr>
                          <w:rFonts w:ascii="Candara"/>
                          <w:color w:val="3B5423"/>
                        </w:rPr>
                        <w:t xml:space="preserve"> </w:t>
                      </w:r>
                      <w:r w:rsidR="00035206">
                        <w:rPr>
                          <w:rFonts w:ascii="Candara"/>
                          <w:color w:val="3B5423"/>
                        </w:rPr>
                        <w:t>‘</w:t>
                      </w:r>
                      <w:r>
                        <w:rPr>
                          <w:rFonts w:ascii="Candara"/>
                          <w:color w:val="3B5423"/>
                        </w:rPr>
                        <w:t>20</w:t>
                      </w:r>
                    </w:p>
                  </w:txbxContent>
                </v:textbox>
              </v:shape>
              <v:shape id="_x0000_s1150" type="#_x0000_t202" style="position:absolute;left:288;top:678;width:2366;height:221" filled="f" stroked="f">
                <v:textbox style="mso-next-textbox:#_x0000_s1150" inset="0,0,0,0">
                  <w:txbxContent>
                    <w:p w14:paraId="7C822155" w14:textId="77777777" w:rsidR="00162874" w:rsidRDefault="002562A2">
                      <w:pPr>
                        <w:spacing w:line="219" w:lineRule="exact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color w:val="FFFFFF"/>
                        </w:rPr>
                        <w:t xml:space="preserve">VP </w:t>
                      </w:r>
                      <w:r>
                        <w:rPr>
                          <w:rFonts w:ascii="Candara"/>
                          <w:color w:val="FFFFFF"/>
                          <w:spacing w:val="-1"/>
                        </w:rPr>
                        <w:t>Administration</w:t>
                      </w:r>
                      <w:r>
                        <w:rPr>
                          <w:rFonts w:ascii="Candara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FFFFFF"/>
                          <w:spacing w:val="-1"/>
                        </w:rPr>
                        <w:t>Report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A0118EB" w14:textId="77777777" w:rsidR="00162874" w:rsidRPr="00E64B99" w:rsidRDefault="00162874">
      <w:pPr>
        <w:rPr>
          <w:rFonts w:eastAsia="Times New Roman" w:cstheme="minorHAnsi"/>
          <w:sz w:val="20"/>
          <w:szCs w:val="20"/>
        </w:rPr>
      </w:pPr>
    </w:p>
    <w:p w14:paraId="0725C4AE" w14:textId="77777777" w:rsidR="00162874" w:rsidRPr="00E64B99" w:rsidRDefault="00162874">
      <w:pPr>
        <w:spacing w:before="5"/>
        <w:rPr>
          <w:rFonts w:eastAsia="Times New Roman" w:cstheme="minorHAnsi"/>
          <w:sz w:val="19"/>
          <w:szCs w:val="19"/>
        </w:rPr>
      </w:pPr>
    </w:p>
    <w:p w14:paraId="4EF7061D" w14:textId="4234E9F6" w:rsidR="00162874" w:rsidRPr="00E64B99" w:rsidRDefault="0056378F">
      <w:pPr>
        <w:pStyle w:val="Heading1"/>
        <w:spacing w:before="26"/>
        <w:ind w:left="404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color w:val="3B5423"/>
          <w:spacing w:val="-1"/>
        </w:rPr>
        <w:t>2019-20 Highlights</w:t>
      </w:r>
    </w:p>
    <w:p w14:paraId="5715656D" w14:textId="5869A59A" w:rsidR="00162874" w:rsidRPr="00E64B99" w:rsidRDefault="00035206">
      <w:pPr>
        <w:pStyle w:val="BodyText"/>
        <w:numPr>
          <w:ilvl w:val="0"/>
          <w:numId w:val="8"/>
        </w:numPr>
        <w:tabs>
          <w:tab w:val="left" w:pos="1125"/>
        </w:tabs>
        <w:spacing w:before="183" w:line="258" w:lineRule="auto"/>
        <w:ind w:right="101"/>
        <w:jc w:val="both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>In July</w:t>
      </w:r>
      <w:r w:rsidR="008A0BEB" w:rsidRPr="00E64B99">
        <w:rPr>
          <w:rFonts w:asciiTheme="minorHAnsi" w:hAnsiTheme="minorHAnsi" w:cstheme="minorHAnsi"/>
        </w:rPr>
        <w:t xml:space="preserve"> 2019 </w:t>
      </w:r>
      <w:r w:rsidRPr="00E64B99">
        <w:rPr>
          <w:rFonts w:asciiTheme="minorHAnsi" w:hAnsiTheme="minorHAnsi" w:cstheme="minorHAnsi"/>
        </w:rPr>
        <w:t xml:space="preserve">Linda Coe-Kirkham began her role as Director of Operations. As her supervisor we met weekly in the early months to orient her to the </w:t>
      </w:r>
      <w:proofErr w:type="spellStart"/>
      <w:r w:rsidRPr="00E64B99">
        <w:rPr>
          <w:rFonts w:asciiTheme="minorHAnsi" w:hAnsiTheme="minorHAnsi" w:cstheme="minorHAnsi"/>
        </w:rPr>
        <w:t>SRA</w:t>
      </w:r>
      <w:proofErr w:type="spellEnd"/>
      <w:r w:rsidR="008A0BEB" w:rsidRPr="00E64B99">
        <w:rPr>
          <w:rFonts w:asciiTheme="minorHAnsi" w:hAnsiTheme="minorHAnsi" w:cstheme="minorHAnsi"/>
        </w:rPr>
        <w:t xml:space="preserve"> </w:t>
      </w:r>
      <w:r w:rsidR="00943FB7" w:rsidRPr="00E64B99">
        <w:rPr>
          <w:rFonts w:asciiTheme="minorHAnsi" w:hAnsiTheme="minorHAnsi" w:cstheme="minorHAnsi"/>
        </w:rPr>
        <w:t>and continued regular contact in person and over email throughout the year</w:t>
      </w:r>
      <w:r w:rsidRPr="00E64B99">
        <w:rPr>
          <w:rFonts w:asciiTheme="minorHAnsi" w:hAnsiTheme="minorHAnsi" w:cstheme="minorHAnsi"/>
        </w:rPr>
        <w:t xml:space="preserve">. </w:t>
      </w:r>
    </w:p>
    <w:p w14:paraId="5257691D" w14:textId="225A6102" w:rsidR="008A0BEB" w:rsidRPr="00E64B99" w:rsidRDefault="00035206" w:rsidP="008A0BEB">
      <w:pPr>
        <w:pStyle w:val="BodyText"/>
        <w:numPr>
          <w:ilvl w:val="0"/>
          <w:numId w:val="8"/>
        </w:numPr>
        <w:tabs>
          <w:tab w:val="left" w:pos="1125"/>
        </w:tabs>
        <w:spacing w:before="183" w:after="240" w:line="258" w:lineRule="auto"/>
        <w:ind w:right="101"/>
        <w:jc w:val="both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I won’t be able to continue on in the VP Admin role past the end of this </w:t>
      </w:r>
      <w:r w:rsidR="00943FB7" w:rsidRPr="00E64B99">
        <w:rPr>
          <w:rFonts w:asciiTheme="minorHAnsi" w:hAnsiTheme="minorHAnsi" w:cstheme="minorHAnsi"/>
        </w:rPr>
        <w:t xml:space="preserve">2-year </w:t>
      </w:r>
      <w:r w:rsidRPr="00E64B99">
        <w:rPr>
          <w:rFonts w:asciiTheme="minorHAnsi" w:hAnsiTheme="minorHAnsi" w:cstheme="minorHAnsi"/>
        </w:rPr>
        <w:t xml:space="preserve">term for family reasons. I am available to orient a new person as desired and have included </w:t>
      </w:r>
      <w:r w:rsidR="000A2D06" w:rsidRPr="00E64B99">
        <w:rPr>
          <w:rFonts w:asciiTheme="minorHAnsi" w:hAnsiTheme="minorHAnsi" w:cstheme="minorHAnsi"/>
        </w:rPr>
        <w:t>extra details throughout this summary of the past year that may be useful reference for a new VP Admin</w:t>
      </w:r>
      <w:r w:rsidR="00E64B99">
        <w:rPr>
          <w:rFonts w:asciiTheme="minorHAnsi" w:hAnsiTheme="minorHAnsi" w:cstheme="minorHAnsi"/>
        </w:rPr>
        <w:t xml:space="preserve"> and to give a bit more detail on the activities should you or someone you know be interested in the role</w:t>
      </w:r>
      <w:r w:rsidR="000A2D06" w:rsidRPr="00E64B99">
        <w:rPr>
          <w:rFonts w:asciiTheme="minorHAnsi" w:hAnsiTheme="minorHAnsi" w:cstheme="minorHAnsi"/>
        </w:rPr>
        <w:t xml:space="preserve">. </w:t>
      </w:r>
      <w:r w:rsidR="00943FB7" w:rsidRPr="00E64B99">
        <w:rPr>
          <w:rFonts w:asciiTheme="minorHAnsi" w:hAnsiTheme="minorHAnsi" w:cstheme="minorHAnsi"/>
        </w:rPr>
        <w:t>The continuing board members and staff are fully knowledgeable and able to support th</w:t>
      </w:r>
      <w:r w:rsidR="0056378F" w:rsidRPr="00E64B99">
        <w:rPr>
          <w:rFonts w:asciiTheme="minorHAnsi" w:hAnsiTheme="minorHAnsi" w:cstheme="minorHAnsi"/>
        </w:rPr>
        <w:t>e work of this</w:t>
      </w:r>
      <w:r w:rsidR="00943FB7" w:rsidRPr="00E64B99">
        <w:rPr>
          <w:rFonts w:asciiTheme="minorHAnsi" w:hAnsiTheme="minorHAnsi" w:cstheme="minorHAnsi"/>
        </w:rPr>
        <w:t xml:space="preserve"> position.</w:t>
      </w:r>
    </w:p>
    <w:p w14:paraId="3969B0E2" w14:textId="065DD60B" w:rsidR="00943FB7" w:rsidRPr="00E64B99" w:rsidRDefault="00943FB7" w:rsidP="00943FB7">
      <w:pPr>
        <w:pStyle w:val="BodyText"/>
        <w:numPr>
          <w:ilvl w:val="0"/>
          <w:numId w:val="8"/>
        </w:numPr>
        <w:tabs>
          <w:tab w:val="left" w:pos="1125"/>
        </w:tabs>
        <w:spacing w:before="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2"/>
        </w:rPr>
        <w:t>Overall financial position</w:t>
      </w:r>
      <w:r w:rsidR="00623CEC" w:rsidRPr="00E64B99">
        <w:rPr>
          <w:rFonts w:asciiTheme="minorHAnsi" w:hAnsiTheme="minorHAnsi" w:cstheme="minorHAnsi"/>
          <w:spacing w:val="-2"/>
        </w:rPr>
        <w:t>:</w:t>
      </w:r>
    </w:p>
    <w:p w14:paraId="26B38EEB" w14:textId="7CC8C182" w:rsidR="00943FB7" w:rsidRPr="00E64B99" w:rsidRDefault="00623CEC" w:rsidP="00943FB7">
      <w:pPr>
        <w:pStyle w:val="BodyText"/>
        <w:numPr>
          <w:ilvl w:val="1"/>
          <w:numId w:val="8"/>
        </w:numPr>
        <w:tabs>
          <w:tab w:val="left" w:pos="1125"/>
        </w:tabs>
        <w:spacing w:before="2"/>
        <w:rPr>
          <w:rFonts w:asciiTheme="minorHAnsi" w:hAnsiTheme="minorHAnsi" w:cstheme="minorHAnsi"/>
        </w:rPr>
      </w:pPr>
      <w:proofErr w:type="spellStart"/>
      <w:r w:rsidRPr="00E64B99">
        <w:rPr>
          <w:rFonts w:asciiTheme="minorHAnsi" w:hAnsiTheme="minorHAnsi" w:cstheme="minorHAnsi"/>
          <w:spacing w:val="-2"/>
        </w:rPr>
        <w:t>SRA</w:t>
      </w:r>
      <w:proofErr w:type="spellEnd"/>
      <w:r w:rsidRPr="00E64B99">
        <w:rPr>
          <w:rFonts w:asciiTheme="minorHAnsi" w:hAnsiTheme="minorHAnsi" w:cstheme="minorHAnsi"/>
          <w:spacing w:val="-2"/>
        </w:rPr>
        <w:t xml:space="preserve"> has $32,885 in long term investments (Sport legacy fund)</w:t>
      </w:r>
    </w:p>
    <w:p w14:paraId="3CB4944F" w14:textId="33B36630" w:rsidR="00623CEC" w:rsidRPr="00E64B99" w:rsidRDefault="00623CEC" w:rsidP="00943FB7">
      <w:pPr>
        <w:pStyle w:val="BodyText"/>
        <w:numPr>
          <w:ilvl w:val="1"/>
          <w:numId w:val="8"/>
        </w:numPr>
        <w:tabs>
          <w:tab w:val="left" w:pos="1125"/>
        </w:tabs>
        <w:spacing w:before="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2"/>
        </w:rPr>
        <w:t>Cash assets are similar to last year at $98,399</w:t>
      </w:r>
    </w:p>
    <w:p w14:paraId="517E856B" w14:textId="181CBF87" w:rsidR="00943FB7" w:rsidRPr="00E64B99" w:rsidRDefault="00943FB7" w:rsidP="00623CEC">
      <w:pPr>
        <w:pStyle w:val="BodyText"/>
        <w:numPr>
          <w:ilvl w:val="2"/>
          <w:numId w:val="8"/>
        </w:numPr>
        <w:tabs>
          <w:tab w:val="left" w:pos="1125"/>
        </w:tabs>
        <w:spacing w:before="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2"/>
        </w:rPr>
        <w:t>This</w:t>
      </w:r>
      <w:r w:rsidR="00623CEC" w:rsidRPr="00E64B99">
        <w:rPr>
          <w:rFonts w:asciiTheme="minorHAnsi" w:hAnsiTheme="minorHAnsi" w:cstheme="minorHAnsi"/>
          <w:spacing w:val="-2"/>
        </w:rPr>
        <w:t xml:space="preserve"> number</w:t>
      </w:r>
      <w:r w:rsidRPr="00E64B99">
        <w:rPr>
          <w:rFonts w:asciiTheme="minorHAnsi" w:hAnsiTheme="minorHAnsi" w:cstheme="minorHAnsi"/>
          <w:spacing w:val="-2"/>
        </w:rPr>
        <w:t xml:space="preserve"> will look different going forward as we have now set up a 100-day cashable </w:t>
      </w:r>
      <w:proofErr w:type="spellStart"/>
      <w:r w:rsidRPr="00E64B99">
        <w:rPr>
          <w:rFonts w:asciiTheme="minorHAnsi" w:hAnsiTheme="minorHAnsi" w:cstheme="minorHAnsi"/>
          <w:spacing w:val="-2"/>
        </w:rPr>
        <w:t>GIC</w:t>
      </w:r>
      <w:proofErr w:type="spellEnd"/>
      <w:r w:rsidRPr="00E64B99">
        <w:rPr>
          <w:rFonts w:asciiTheme="minorHAnsi" w:hAnsiTheme="minorHAnsi" w:cstheme="minorHAnsi"/>
          <w:spacing w:val="-2"/>
        </w:rPr>
        <w:t xml:space="preserve"> at TD bank to earn interest on $50,000 </w:t>
      </w:r>
    </w:p>
    <w:p w14:paraId="72D8E889" w14:textId="77777777" w:rsidR="00623CEC" w:rsidRPr="00E64B99" w:rsidRDefault="00623CEC" w:rsidP="00623CEC">
      <w:pPr>
        <w:pStyle w:val="BodyText"/>
        <w:numPr>
          <w:ilvl w:val="0"/>
          <w:numId w:val="8"/>
        </w:numPr>
        <w:tabs>
          <w:tab w:val="left" w:pos="1125"/>
        </w:tabs>
        <w:spacing w:before="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Statement of Operations:</w:t>
      </w:r>
    </w:p>
    <w:p w14:paraId="4ECD08D8" w14:textId="3C6E69AD" w:rsidR="00162874" w:rsidRPr="00E64B99" w:rsidRDefault="00623CEC" w:rsidP="00623CEC">
      <w:pPr>
        <w:pStyle w:val="BodyText"/>
        <w:numPr>
          <w:ilvl w:val="1"/>
          <w:numId w:val="8"/>
        </w:numPr>
        <w:tabs>
          <w:tab w:val="left" w:pos="1125"/>
        </w:tabs>
        <w:spacing w:before="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We ended the year with an operating deficit of $8,080. This was planned because of the planned purchase of the coastal boat with revenues carried over from 2018-19. </w:t>
      </w:r>
    </w:p>
    <w:p w14:paraId="130D9132" w14:textId="16B027CA" w:rsidR="0056378F" w:rsidRDefault="0056378F">
      <w:pPr>
        <w:pStyle w:val="BodyText"/>
        <w:numPr>
          <w:ilvl w:val="0"/>
          <w:numId w:val="8"/>
        </w:numPr>
        <w:tabs>
          <w:tab w:val="left" w:pos="1125"/>
        </w:tabs>
        <w:spacing w:line="258" w:lineRule="auto"/>
        <w:ind w:right="222"/>
        <w:rPr>
          <w:rFonts w:asciiTheme="minorHAnsi" w:hAnsiTheme="minorHAnsi" w:cstheme="minorHAnsi"/>
        </w:rPr>
      </w:pPr>
      <w:proofErr w:type="spellStart"/>
      <w:r w:rsidRPr="00E64B99">
        <w:rPr>
          <w:rFonts w:asciiTheme="minorHAnsi" w:hAnsiTheme="minorHAnsi" w:cstheme="minorHAnsi"/>
        </w:rPr>
        <w:t>SaskSport</w:t>
      </w:r>
      <w:proofErr w:type="spellEnd"/>
      <w:r w:rsidRPr="00E64B99">
        <w:rPr>
          <w:rFonts w:asciiTheme="minorHAnsi" w:hAnsiTheme="minorHAnsi" w:cstheme="minorHAnsi"/>
        </w:rPr>
        <w:t xml:space="preserve"> is happy with our current spending profiles as it reflects a balanced approach (with some opportunity for more spending in Capacity and Interaction)</w:t>
      </w:r>
      <w:r w:rsidR="008A0BEB" w:rsidRPr="00E64B99">
        <w:rPr>
          <w:rFonts w:asciiTheme="minorHAnsi" w:hAnsiTheme="minorHAnsi" w:cstheme="minorHAnsi"/>
        </w:rPr>
        <w:t xml:space="preserve"> but would like to see an increase in proportion of our revenues coming from self-help. </w:t>
      </w:r>
    </w:p>
    <w:p w14:paraId="7EF321C2" w14:textId="1C27C224" w:rsidR="00E64B99" w:rsidRPr="00E64B99" w:rsidRDefault="00E64B99" w:rsidP="00E64B99">
      <w:pPr>
        <w:pStyle w:val="BodyText"/>
        <w:numPr>
          <w:ilvl w:val="1"/>
          <w:numId w:val="8"/>
        </w:numPr>
        <w:tabs>
          <w:tab w:val="left" w:pos="1125"/>
        </w:tabs>
        <w:spacing w:line="258" w:lineRule="auto"/>
        <w:ind w:right="2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Eligible expenses in each pillar are outlined in </w:t>
      </w:r>
      <w:proofErr w:type="spellStart"/>
      <w:r>
        <w:rPr>
          <w:rFonts w:asciiTheme="minorHAnsi" w:hAnsiTheme="minorHAnsi" w:cstheme="minorHAnsi"/>
        </w:rPr>
        <w:t>SaskSport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7" w:history="1">
        <w:r w:rsidRPr="00E64B99">
          <w:rPr>
            <w:rStyle w:val="Hyperlink"/>
            <w:rFonts w:asciiTheme="minorHAnsi" w:hAnsiTheme="minorHAnsi" w:cstheme="minorHAnsi"/>
          </w:rPr>
          <w:t>Annual Funding Guidelines</w:t>
        </w:r>
      </w:hyperlink>
      <w:r>
        <w:rPr>
          <w:rFonts w:asciiTheme="minorHAnsi" w:hAnsiTheme="minorHAnsi" w:cstheme="minorHAnsi"/>
        </w:rPr>
        <w:t xml:space="preserve"> available on their website</w:t>
      </w:r>
    </w:p>
    <w:p w14:paraId="4E090B2D" w14:textId="63AD8C98" w:rsidR="0056378F" w:rsidRPr="00E64B99" w:rsidRDefault="0056378F" w:rsidP="0056378F">
      <w:pPr>
        <w:pStyle w:val="BodyText"/>
        <w:numPr>
          <w:ilvl w:val="0"/>
          <w:numId w:val="8"/>
        </w:numPr>
        <w:spacing w:before="143"/>
        <w:rPr>
          <w:rFonts w:asciiTheme="minorHAnsi" w:hAnsiTheme="minorHAnsi" w:cstheme="minorHAnsi"/>
        </w:rPr>
        <w:sectPr w:rsidR="0056378F" w:rsidRPr="00E64B99" w:rsidSect="0056378F">
          <w:type w:val="continuous"/>
          <w:pgSz w:w="12240" w:h="15840"/>
          <w:pgMar w:top="940" w:right="1200" w:bottom="1080" w:left="1480" w:header="0" w:footer="887" w:gutter="0"/>
          <w:cols w:space="720"/>
        </w:sectPr>
      </w:pPr>
      <w:r w:rsidRPr="00E64B99">
        <w:rPr>
          <w:rFonts w:asciiTheme="minorHAnsi" w:hAnsiTheme="minorHAnsi" w:cstheme="minorHAnsi"/>
        </w:rPr>
        <w:t xml:space="preserve">We </w:t>
      </w:r>
      <w:r w:rsidRPr="00E64B99">
        <w:rPr>
          <w:rFonts w:asciiTheme="minorHAnsi" w:hAnsiTheme="minorHAnsi" w:cstheme="minorHAnsi"/>
          <w:spacing w:val="-1"/>
        </w:rPr>
        <w:t>are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expected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</w:rPr>
        <w:t xml:space="preserve">by </w:t>
      </w:r>
      <w:proofErr w:type="spellStart"/>
      <w:r w:rsidRPr="00E64B99">
        <w:rPr>
          <w:rFonts w:asciiTheme="minorHAnsi" w:hAnsiTheme="minorHAnsi" w:cstheme="minorHAnsi"/>
          <w:spacing w:val="-2"/>
        </w:rPr>
        <w:t>SaskSport</w:t>
      </w:r>
      <w:proofErr w:type="spellEnd"/>
      <w:r w:rsidRPr="00E64B99">
        <w:rPr>
          <w:rFonts w:asciiTheme="minorHAnsi" w:hAnsiTheme="minorHAnsi" w:cstheme="minorHAnsi"/>
        </w:rPr>
        <w:t xml:space="preserve"> to</w:t>
      </w:r>
      <w:r w:rsidRPr="00E64B99">
        <w:rPr>
          <w:rFonts w:asciiTheme="minorHAnsi" w:hAnsiTheme="minorHAnsi" w:cstheme="minorHAnsi"/>
          <w:spacing w:val="-1"/>
        </w:rPr>
        <w:t xml:space="preserve"> </w:t>
      </w:r>
      <w:r w:rsidRPr="00E64B99">
        <w:rPr>
          <w:rFonts w:asciiTheme="minorHAnsi" w:hAnsiTheme="minorHAnsi" w:cstheme="minorHAnsi"/>
        </w:rPr>
        <w:t>have</w:t>
      </w:r>
      <w:r w:rsidRPr="00E64B99">
        <w:rPr>
          <w:rFonts w:asciiTheme="minorHAnsi" w:hAnsiTheme="minorHAnsi" w:cstheme="minorHAnsi"/>
          <w:spacing w:val="-1"/>
        </w:rPr>
        <w:t xml:space="preserve"> 50% of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operating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costs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</w:rPr>
        <w:t>in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cash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reserve</w:t>
      </w:r>
      <w:r w:rsidR="008A0BEB" w:rsidRPr="00E64B99">
        <w:rPr>
          <w:rFonts w:asciiTheme="minorHAnsi" w:hAnsiTheme="minorHAnsi" w:cstheme="minorHAnsi"/>
          <w:spacing w:val="-1"/>
        </w:rPr>
        <w:t xml:space="preserve"> so that we could continue basic operations should </w:t>
      </w:r>
      <w:proofErr w:type="spellStart"/>
      <w:r w:rsidR="008A0BEB" w:rsidRPr="00E64B99">
        <w:rPr>
          <w:rFonts w:asciiTheme="minorHAnsi" w:hAnsiTheme="minorHAnsi" w:cstheme="minorHAnsi"/>
          <w:spacing w:val="-1"/>
        </w:rPr>
        <w:t>SLTF</w:t>
      </w:r>
      <w:proofErr w:type="spellEnd"/>
      <w:r w:rsidR="008A0BEB" w:rsidRPr="00E64B99">
        <w:rPr>
          <w:rFonts w:asciiTheme="minorHAnsi" w:hAnsiTheme="minorHAnsi" w:cstheme="minorHAnsi"/>
          <w:spacing w:val="-1"/>
        </w:rPr>
        <w:t xml:space="preserve"> become unstable</w:t>
      </w:r>
      <w:r w:rsidRPr="00E64B99">
        <w:rPr>
          <w:rFonts w:asciiTheme="minorHAnsi" w:hAnsiTheme="minorHAnsi" w:cstheme="minorHAnsi"/>
          <w:spacing w:val="-1"/>
        </w:rPr>
        <w:t>.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</w:rPr>
        <w:t xml:space="preserve">Based on an operating budget of </w:t>
      </w:r>
      <w:proofErr w:type="spellStart"/>
      <w:r w:rsidRPr="00E64B99">
        <w:rPr>
          <w:rFonts w:asciiTheme="minorHAnsi" w:hAnsiTheme="minorHAnsi" w:cstheme="minorHAnsi"/>
        </w:rPr>
        <w:t>apx</w:t>
      </w:r>
      <w:proofErr w:type="spellEnd"/>
      <w:r w:rsidRPr="00E64B99">
        <w:rPr>
          <w:rFonts w:asciiTheme="minorHAnsi" w:hAnsiTheme="minorHAnsi" w:cstheme="minorHAnsi"/>
        </w:rPr>
        <w:t xml:space="preserve">. $280,000, this amount would be $140,000. Therefore, we still have work to do to increase the available cash which is currently around $100k. We did not make any progress this year as we had an overall operating deficit. </w:t>
      </w:r>
    </w:p>
    <w:p w14:paraId="1E7372D5" w14:textId="77777777" w:rsidR="0056378F" w:rsidRPr="00E64B99" w:rsidRDefault="0056378F" w:rsidP="0056378F">
      <w:pPr>
        <w:pStyle w:val="BodyText"/>
        <w:tabs>
          <w:tab w:val="left" w:pos="1125"/>
        </w:tabs>
        <w:spacing w:line="258" w:lineRule="auto"/>
        <w:ind w:left="0" w:right="222" w:firstLine="0"/>
        <w:rPr>
          <w:rFonts w:asciiTheme="minorHAnsi" w:hAnsiTheme="minorHAnsi" w:cstheme="minorHAnsi"/>
        </w:rPr>
      </w:pPr>
    </w:p>
    <w:p w14:paraId="08FDAFFA" w14:textId="418E422B" w:rsidR="009664B6" w:rsidRPr="00E64B99" w:rsidRDefault="009664B6" w:rsidP="008A0BEB">
      <w:pPr>
        <w:pStyle w:val="BodyText"/>
        <w:numPr>
          <w:ilvl w:val="1"/>
          <w:numId w:val="8"/>
        </w:numPr>
        <w:tabs>
          <w:tab w:val="left" w:pos="1530"/>
        </w:tabs>
        <w:spacing w:line="258" w:lineRule="auto"/>
        <w:ind w:left="1440" w:right="22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A new </w:t>
      </w:r>
      <w:proofErr w:type="spellStart"/>
      <w:r w:rsidRPr="00E64B99">
        <w:rPr>
          <w:rFonts w:asciiTheme="minorHAnsi" w:hAnsiTheme="minorHAnsi" w:cstheme="minorHAnsi"/>
          <w:spacing w:val="-1"/>
        </w:rPr>
        <w:t>SRA</w:t>
      </w:r>
      <w:proofErr w:type="spellEnd"/>
      <w:r w:rsidRPr="00E64B99">
        <w:rPr>
          <w:rFonts w:asciiTheme="minorHAnsi" w:hAnsiTheme="minorHAnsi" w:cstheme="minorHAnsi"/>
          <w:spacing w:val="-1"/>
        </w:rPr>
        <w:t xml:space="preserve"> Staff performance review process and supporting documents were develop</w:t>
      </w:r>
      <w:r w:rsidR="00623CEC" w:rsidRPr="00E64B99">
        <w:rPr>
          <w:rFonts w:asciiTheme="minorHAnsi" w:hAnsiTheme="minorHAnsi" w:cstheme="minorHAnsi"/>
          <w:spacing w:val="-1"/>
        </w:rPr>
        <w:t>ed</w:t>
      </w:r>
      <w:r w:rsidRPr="00E64B99">
        <w:rPr>
          <w:rFonts w:asciiTheme="minorHAnsi" w:hAnsiTheme="minorHAnsi" w:cstheme="minorHAnsi"/>
          <w:spacing w:val="-1"/>
        </w:rPr>
        <w:t xml:space="preserve"> and </w:t>
      </w:r>
      <w:r w:rsidR="008A0BEB" w:rsidRPr="00E64B99">
        <w:rPr>
          <w:rFonts w:asciiTheme="minorHAnsi" w:hAnsiTheme="minorHAnsi" w:cstheme="minorHAnsi"/>
          <w:spacing w:val="-1"/>
        </w:rPr>
        <w:t>implemented.</w:t>
      </w:r>
      <w:r w:rsidR="0056378F" w:rsidRPr="00E64B99">
        <w:rPr>
          <w:rFonts w:asciiTheme="minorHAnsi" w:hAnsiTheme="minorHAnsi" w:cstheme="minorHAnsi"/>
          <w:spacing w:val="-1"/>
        </w:rPr>
        <w:t xml:space="preserve"> </w:t>
      </w:r>
    </w:p>
    <w:p w14:paraId="53DAF675" w14:textId="77777777" w:rsidR="0056378F" w:rsidRPr="00E64B99" w:rsidRDefault="0056378F" w:rsidP="0056378F">
      <w:pPr>
        <w:pStyle w:val="ListParagraph"/>
        <w:rPr>
          <w:rFonts w:cstheme="minorHAnsi"/>
        </w:rPr>
      </w:pPr>
    </w:p>
    <w:p w14:paraId="63B28D13" w14:textId="77777777" w:rsidR="0056378F" w:rsidRPr="00E64B99" w:rsidRDefault="0056378F" w:rsidP="0056378F">
      <w:pPr>
        <w:pStyle w:val="BodyText"/>
        <w:tabs>
          <w:tab w:val="left" w:pos="1125"/>
        </w:tabs>
        <w:spacing w:line="258" w:lineRule="auto"/>
        <w:ind w:left="1124" w:right="222" w:firstLine="0"/>
        <w:rPr>
          <w:rFonts w:asciiTheme="minorHAnsi" w:hAnsiTheme="minorHAnsi" w:cstheme="minorHAnsi"/>
        </w:rPr>
      </w:pPr>
    </w:p>
    <w:p w14:paraId="1EEC7C45" w14:textId="54CDE100" w:rsidR="0056378F" w:rsidRPr="00E64B99" w:rsidRDefault="0056378F" w:rsidP="0056378F">
      <w:pPr>
        <w:pStyle w:val="Heading1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Budget and </w:t>
      </w:r>
      <w:proofErr w:type="spellStart"/>
      <w:r w:rsidR="00E7441D" w:rsidRPr="00E64B99">
        <w:rPr>
          <w:rFonts w:asciiTheme="minorHAnsi" w:hAnsiTheme="minorHAnsi" w:cstheme="minorHAnsi"/>
        </w:rPr>
        <w:t>SLTF</w:t>
      </w:r>
      <w:proofErr w:type="spellEnd"/>
      <w:r w:rsidR="00E7441D" w:rsidRPr="00E64B99">
        <w:rPr>
          <w:rFonts w:asciiTheme="minorHAnsi" w:hAnsiTheme="minorHAnsi" w:cstheme="minorHAnsi"/>
        </w:rPr>
        <w:t xml:space="preserve"> Annual </w:t>
      </w:r>
      <w:r w:rsidRPr="00E64B99">
        <w:rPr>
          <w:rFonts w:asciiTheme="minorHAnsi" w:hAnsiTheme="minorHAnsi" w:cstheme="minorHAnsi"/>
        </w:rPr>
        <w:t xml:space="preserve">Funding </w:t>
      </w:r>
    </w:p>
    <w:p w14:paraId="6F1C464A" w14:textId="658ABE37" w:rsidR="0056378F" w:rsidRPr="00E64B99" w:rsidRDefault="0056378F" w:rsidP="0056378F">
      <w:pPr>
        <w:pStyle w:val="BodyText"/>
        <w:numPr>
          <w:ilvl w:val="0"/>
          <w:numId w:val="8"/>
        </w:numPr>
        <w:tabs>
          <w:tab w:val="left" w:pos="1125"/>
        </w:tabs>
        <w:spacing w:before="180" w:line="259" w:lineRule="auto"/>
        <w:ind w:right="15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New budget for 2021-22 and revised 2020-21 budgets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were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submitted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2"/>
        </w:rPr>
        <w:t>to</w:t>
      </w:r>
      <w:r w:rsidRPr="00E64B9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64B99">
        <w:rPr>
          <w:rFonts w:asciiTheme="minorHAnsi" w:hAnsiTheme="minorHAnsi" w:cstheme="minorHAnsi"/>
          <w:spacing w:val="-1"/>
        </w:rPr>
        <w:t>SaskSport</w:t>
      </w:r>
      <w:proofErr w:type="spellEnd"/>
      <w:r w:rsidRPr="00E64B99">
        <w:rPr>
          <w:rFonts w:asciiTheme="minorHAnsi" w:hAnsiTheme="minorHAnsi" w:cstheme="minorHAnsi"/>
          <w:spacing w:val="-1"/>
        </w:rPr>
        <w:t xml:space="preserve"> </w:t>
      </w:r>
      <w:r w:rsidRPr="00E64B99">
        <w:rPr>
          <w:rFonts w:asciiTheme="minorHAnsi" w:hAnsiTheme="minorHAnsi" w:cstheme="minorHAnsi"/>
        </w:rPr>
        <w:t xml:space="preserve">in </w:t>
      </w:r>
      <w:r w:rsidRPr="00E64B99">
        <w:rPr>
          <w:rFonts w:asciiTheme="minorHAnsi" w:hAnsiTheme="minorHAnsi" w:cstheme="minorHAnsi"/>
          <w:spacing w:val="-1"/>
        </w:rPr>
        <w:t xml:space="preserve">February and subsequently approved by the </w:t>
      </w:r>
      <w:proofErr w:type="spellStart"/>
      <w:r w:rsidR="008A0BEB" w:rsidRPr="00E64B99">
        <w:rPr>
          <w:rFonts w:asciiTheme="minorHAnsi" w:hAnsiTheme="minorHAnsi" w:cstheme="minorHAnsi"/>
          <w:spacing w:val="-1"/>
        </w:rPr>
        <w:t>SaskSport</w:t>
      </w:r>
      <w:proofErr w:type="spellEnd"/>
      <w:r w:rsidR="008A0BEB" w:rsidRPr="00E64B99">
        <w:rPr>
          <w:rFonts w:asciiTheme="minorHAnsi" w:hAnsiTheme="minorHAnsi" w:cstheme="minorHAnsi"/>
          <w:spacing w:val="-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Funding Committee.</w:t>
      </w:r>
      <w:r w:rsidRPr="00E64B99">
        <w:rPr>
          <w:rFonts w:asciiTheme="minorHAnsi" w:hAnsiTheme="minorHAnsi" w:cstheme="minorHAnsi"/>
        </w:rPr>
        <w:t xml:space="preserve"> </w:t>
      </w:r>
      <w:r w:rsidR="008A0BEB" w:rsidRPr="00E64B99">
        <w:rPr>
          <w:rFonts w:asciiTheme="minorHAnsi" w:hAnsiTheme="minorHAnsi" w:cstheme="minorHAnsi"/>
        </w:rPr>
        <w:t xml:space="preserve">The budgets are balanced as new revenue sources were unknown </w:t>
      </w:r>
      <w:r w:rsidR="00E64B99">
        <w:rPr>
          <w:rFonts w:asciiTheme="minorHAnsi" w:hAnsiTheme="minorHAnsi" w:cstheme="minorHAnsi"/>
        </w:rPr>
        <w:t xml:space="preserve">so </w:t>
      </w:r>
      <w:r w:rsidR="008A0BEB" w:rsidRPr="00E64B99">
        <w:rPr>
          <w:rFonts w:asciiTheme="minorHAnsi" w:hAnsiTheme="minorHAnsi" w:cstheme="minorHAnsi"/>
        </w:rPr>
        <w:t xml:space="preserve">we scaled back planned expenses in proportion. </w:t>
      </w:r>
    </w:p>
    <w:p w14:paraId="6EBC4F0D" w14:textId="045067CA" w:rsidR="008A0BEB" w:rsidRPr="00E64B99" w:rsidRDefault="008A0BEB" w:rsidP="008A0BEB">
      <w:pPr>
        <w:pStyle w:val="BodyText"/>
        <w:numPr>
          <w:ilvl w:val="1"/>
          <w:numId w:val="8"/>
        </w:numPr>
        <w:tabs>
          <w:tab w:val="left" w:pos="1125"/>
        </w:tabs>
        <w:spacing w:before="180" w:line="259" w:lineRule="auto"/>
        <w:ind w:right="15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Should new revenue sources become available and new planned expenses, a revised </w:t>
      </w:r>
      <w:r w:rsidRPr="00E64B99">
        <w:rPr>
          <w:rFonts w:asciiTheme="minorHAnsi" w:hAnsiTheme="minorHAnsi" w:cstheme="minorHAnsi"/>
        </w:rPr>
        <w:lastRenderedPageBreak/>
        <w:t xml:space="preserve">budget should be submitted to </w:t>
      </w:r>
      <w:proofErr w:type="spellStart"/>
      <w:r w:rsidRPr="00E64B99">
        <w:rPr>
          <w:rFonts w:asciiTheme="minorHAnsi" w:hAnsiTheme="minorHAnsi" w:cstheme="minorHAnsi"/>
        </w:rPr>
        <w:t>SaskSport</w:t>
      </w:r>
      <w:proofErr w:type="spellEnd"/>
      <w:r w:rsidRPr="00E64B99">
        <w:rPr>
          <w:rFonts w:asciiTheme="minorHAnsi" w:hAnsiTheme="minorHAnsi" w:cstheme="minorHAnsi"/>
        </w:rPr>
        <w:t xml:space="preserve"> using the online portal and by notifying Kia </w:t>
      </w:r>
      <w:proofErr w:type="spellStart"/>
      <w:r w:rsidRPr="00E64B99">
        <w:rPr>
          <w:rFonts w:asciiTheme="minorHAnsi" w:hAnsiTheme="minorHAnsi" w:cstheme="minorHAnsi"/>
        </w:rPr>
        <w:t>Schollar</w:t>
      </w:r>
      <w:proofErr w:type="spellEnd"/>
      <w:r w:rsidRPr="00E64B99">
        <w:rPr>
          <w:rFonts w:asciiTheme="minorHAnsi" w:hAnsiTheme="minorHAnsi" w:cstheme="minorHAnsi"/>
        </w:rPr>
        <w:t xml:space="preserve">, our </w:t>
      </w:r>
      <w:proofErr w:type="spellStart"/>
      <w:r w:rsidRPr="00E64B99">
        <w:rPr>
          <w:rFonts w:asciiTheme="minorHAnsi" w:hAnsiTheme="minorHAnsi" w:cstheme="minorHAnsi"/>
        </w:rPr>
        <w:t>SaskSport</w:t>
      </w:r>
      <w:proofErr w:type="spellEnd"/>
      <w:r w:rsidRPr="00E64B99">
        <w:rPr>
          <w:rFonts w:asciiTheme="minorHAnsi" w:hAnsiTheme="minorHAnsi" w:cstheme="minorHAnsi"/>
        </w:rPr>
        <w:t xml:space="preserve"> consultant.</w:t>
      </w:r>
    </w:p>
    <w:p w14:paraId="4F017D5F" w14:textId="6ED25153" w:rsidR="005C4B86" w:rsidRPr="00E64B99" w:rsidRDefault="00E7441D" w:rsidP="00E7441D">
      <w:pPr>
        <w:pStyle w:val="BodyText"/>
        <w:numPr>
          <w:ilvl w:val="0"/>
          <w:numId w:val="8"/>
        </w:numPr>
        <w:tabs>
          <w:tab w:val="left" w:pos="465"/>
        </w:tabs>
        <w:spacing w:before="158"/>
        <w:rPr>
          <w:rFonts w:asciiTheme="minorHAnsi" w:hAnsiTheme="minorHAnsi" w:cstheme="minorHAnsi"/>
        </w:rPr>
      </w:pPr>
      <w:proofErr w:type="spellStart"/>
      <w:r w:rsidRPr="00E64B99">
        <w:rPr>
          <w:rFonts w:asciiTheme="minorHAnsi" w:hAnsiTheme="minorHAnsi" w:cstheme="minorHAnsi"/>
          <w:spacing w:val="-1"/>
        </w:rPr>
        <w:t>SaskSport</w:t>
      </w:r>
      <w:proofErr w:type="spellEnd"/>
      <w:r w:rsidRPr="00E64B99">
        <w:rPr>
          <w:rFonts w:asciiTheme="minorHAnsi" w:hAnsiTheme="minorHAnsi" w:cstheme="minorHAnsi"/>
        </w:rPr>
        <w:t xml:space="preserve"> </w:t>
      </w:r>
      <w:r w:rsidR="005C4B86" w:rsidRPr="00E64B99">
        <w:rPr>
          <w:rFonts w:asciiTheme="minorHAnsi" w:hAnsiTheme="minorHAnsi" w:cstheme="minorHAnsi"/>
        </w:rPr>
        <w:t xml:space="preserve">Lotteries Trust </w:t>
      </w:r>
      <w:r w:rsidRPr="00E64B99">
        <w:rPr>
          <w:rFonts w:asciiTheme="minorHAnsi" w:hAnsiTheme="minorHAnsi" w:cstheme="minorHAnsi"/>
          <w:spacing w:val="-1"/>
        </w:rPr>
        <w:t>Funding</w:t>
      </w:r>
      <w:r w:rsidR="005C4B86" w:rsidRPr="00E64B99">
        <w:rPr>
          <w:rFonts w:asciiTheme="minorHAnsi" w:hAnsiTheme="minorHAnsi" w:cstheme="minorHAnsi"/>
          <w:spacing w:val="-1"/>
        </w:rPr>
        <w:t xml:space="preserve"> – past year for comparison and future two years approved by </w:t>
      </w:r>
      <w:proofErr w:type="spellStart"/>
      <w:r w:rsidR="005C4B86" w:rsidRPr="00E64B99">
        <w:rPr>
          <w:rFonts w:asciiTheme="minorHAnsi" w:hAnsiTheme="minorHAnsi" w:cstheme="minorHAnsi"/>
          <w:spacing w:val="-1"/>
        </w:rPr>
        <w:t>SaskSport</w:t>
      </w:r>
      <w:proofErr w:type="spellEnd"/>
    </w:p>
    <w:p w14:paraId="24D8504F" w14:textId="67B15B58" w:rsidR="005C4B86" w:rsidRPr="00E64B99" w:rsidRDefault="005C4B86" w:rsidP="005C4B86">
      <w:pPr>
        <w:pStyle w:val="BodyText"/>
        <w:numPr>
          <w:ilvl w:val="1"/>
          <w:numId w:val="8"/>
        </w:numPr>
        <w:tabs>
          <w:tab w:val="left" w:pos="465"/>
        </w:tabs>
        <w:spacing w:before="158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All </w:t>
      </w:r>
      <w:proofErr w:type="spellStart"/>
      <w:r w:rsidRPr="00E64B99">
        <w:rPr>
          <w:rFonts w:asciiTheme="minorHAnsi" w:hAnsiTheme="minorHAnsi" w:cstheme="minorHAnsi"/>
        </w:rPr>
        <w:t>SLTF</w:t>
      </w:r>
      <w:proofErr w:type="spellEnd"/>
      <w:r w:rsidRPr="00E64B99">
        <w:rPr>
          <w:rFonts w:asciiTheme="minorHAnsi" w:hAnsiTheme="minorHAnsi" w:cstheme="minorHAnsi"/>
        </w:rPr>
        <w:t xml:space="preserve"> grant data</w:t>
      </w:r>
      <w:r w:rsidR="000A2D06" w:rsidRPr="00E64B99">
        <w:rPr>
          <w:rFonts w:asciiTheme="minorHAnsi" w:hAnsiTheme="minorHAnsi" w:cstheme="minorHAnsi"/>
        </w:rPr>
        <w:t xml:space="preserve"> are funding letters are</w:t>
      </w:r>
      <w:r w:rsidRPr="00E64B99">
        <w:rPr>
          <w:rFonts w:asciiTheme="minorHAnsi" w:hAnsiTheme="minorHAnsi" w:cstheme="minorHAnsi"/>
        </w:rPr>
        <w:t xml:space="preserve"> available at Funding.Sasksport.ca using the </w:t>
      </w:r>
      <w:proofErr w:type="spellStart"/>
      <w:r w:rsidRPr="00E64B99">
        <w:rPr>
          <w:rFonts w:asciiTheme="minorHAnsi" w:hAnsiTheme="minorHAnsi" w:cstheme="minorHAnsi"/>
        </w:rPr>
        <w:t>SRA</w:t>
      </w:r>
      <w:proofErr w:type="spellEnd"/>
      <w:r w:rsidRPr="00E64B99">
        <w:rPr>
          <w:rFonts w:asciiTheme="minorHAnsi" w:hAnsiTheme="minorHAnsi" w:cstheme="minorHAnsi"/>
        </w:rPr>
        <w:t xml:space="preserve"> login (contact Director of Operations)</w:t>
      </w:r>
    </w:p>
    <w:tbl>
      <w:tblPr>
        <w:tblStyle w:val="TableGrid"/>
        <w:tblW w:w="0" w:type="auto"/>
        <w:tblInd w:w="824" w:type="dxa"/>
        <w:tblLook w:val="04A0" w:firstRow="1" w:lastRow="0" w:firstColumn="1" w:lastColumn="0" w:noHBand="0" w:noVBand="1"/>
      </w:tblPr>
      <w:tblGrid>
        <w:gridCol w:w="2319"/>
        <w:gridCol w:w="2311"/>
        <w:gridCol w:w="2311"/>
        <w:gridCol w:w="2311"/>
      </w:tblGrid>
      <w:tr w:rsidR="005C4B86" w:rsidRPr="00E64B99" w14:paraId="4B015492" w14:textId="77777777" w:rsidTr="008A0BEB">
        <w:tc>
          <w:tcPr>
            <w:tcW w:w="2319" w:type="dxa"/>
          </w:tcPr>
          <w:p w14:paraId="48818CA4" w14:textId="0F86C912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B99">
              <w:rPr>
                <w:rFonts w:asciiTheme="minorHAnsi" w:hAnsiTheme="minorHAnsi" w:cstheme="minorHAnsi"/>
                <w:b/>
                <w:bCs/>
              </w:rPr>
              <w:t>Grant Type</w:t>
            </w:r>
          </w:p>
        </w:tc>
        <w:tc>
          <w:tcPr>
            <w:tcW w:w="2311" w:type="dxa"/>
          </w:tcPr>
          <w:p w14:paraId="2CFD5BDA" w14:textId="44FEADBE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B99">
              <w:rPr>
                <w:rFonts w:asciiTheme="minorHAnsi" w:hAnsiTheme="minorHAnsi" w:cstheme="minorHAnsi"/>
                <w:b/>
                <w:bCs/>
              </w:rPr>
              <w:t>2019-20</w:t>
            </w:r>
          </w:p>
        </w:tc>
        <w:tc>
          <w:tcPr>
            <w:tcW w:w="2311" w:type="dxa"/>
          </w:tcPr>
          <w:p w14:paraId="0EB97FBB" w14:textId="613C1D1D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B99">
              <w:rPr>
                <w:rFonts w:asciiTheme="minorHAnsi" w:hAnsiTheme="minorHAnsi" w:cstheme="minorHAnsi"/>
                <w:b/>
                <w:bCs/>
              </w:rPr>
              <w:t>2020-21</w:t>
            </w:r>
          </w:p>
        </w:tc>
        <w:tc>
          <w:tcPr>
            <w:tcW w:w="2311" w:type="dxa"/>
          </w:tcPr>
          <w:p w14:paraId="7D65F1FC" w14:textId="5FEA717D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B99">
              <w:rPr>
                <w:rFonts w:asciiTheme="minorHAnsi" w:hAnsiTheme="minorHAnsi" w:cstheme="minorHAnsi"/>
                <w:b/>
                <w:bCs/>
              </w:rPr>
              <w:t>2021-22</w:t>
            </w:r>
          </w:p>
        </w:tc>
      </w:tr>
      <w:tr w:rsidR="005C4B86" w:rsidRPr="00E64B99" w14:paraId="6101B9B8" w14:textId="77777777" w:rsidTr="008A0BEB">
        <w:tc>
          <w:tcPr>
            <w:tcW w:w="2319" w:type="dxa"/>
          </w:tcPr>
          <w:p w14:paraId="0D1640FB" w14:textId="5A248E03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Annual Funding</w:t>
            </w:r>
          </w:p>
        </w:tc>
        <w:tc>
          <w:tcPr>
            <w:tcW w:w="2311" w:type="dxa"/>
          </w:tcPr>
          <w:p w14:paraId="29C78BCA" w14:textId="299B768D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$175,900</w:t>
            </w:r>
          </w:p>
        </w:tc>
        <w:tc>
          <w:tcPr>
            <w:tcW w:w="2311" w:type="dxa"/>
          </w:tcPr>
          <w:p w14:paraId="674A9D78" w14:textId="2EF33DD0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$175,900</w:t>
            </w:r>
          </w:p>
        </w:tc>
        <w:tc>
          <w:tcPr>
            <w:tcW w:w="2311" w:type="dxa"/>
          </w:tcPr>
          <w:p w14:paraId="348803AC" w14:textId="67F45A64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$175,900</w:t>
            </w:r>
          </w:p>
        </w:tc>
      </w:tr>
      <w:tr w:rsidR="005C4B86" w:rsidRPr="00E64B99" w14:paraId="28C5FDED" w14:textId="77777777" w:rsidTr="008A0BEB">
        <w:tc>
          <w:tcPr>
            <w:tcW w:w="2319" w:type="dxa"/>
          </w:tcPr>
          <w:p w14:paraId="1A3EB8B0" w14:textId="2E8FF120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HP Coaching</w:t>
            </w:r>
          </w:p>
        </w:tc>
        <w:tc>
          <w:tcPr>
            <w:tcW w:w="2311" w:type="dxa"/>
          </w:tcPr>
          <w:p w14:paraId="7340008A" w14:textId="7DDE9F04" w:rsidR="005C4B86" w:rsidRPr="00E64B99" w:rsidRDefault="008A0BEB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$47,800</w:t>
            </w:r>
          </w:p>
        </w:tc>
        <w:tc>
          <w:tcPr>
            <w:tcW w:w="2311" w:type="dxa"/>
          </w:tcPr>
          <w:p w14:paraId="7961AEB5" w14:textId="7EFF0EEF" w:rsidR="005C4B86" w:rsidRPr="00E64B99" w:rsidRDefault="008A0BEB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$48,900</w:t>
            </w:r>
          </w:p>
        </w:tc>
        <w:tc>
          <w:tcPr>
            <w:tcW w:w="2311" w:type="dxa"/>
          </w:tcPr>
          <w:p w14:paraId="33784A45" w14:textId="1184E211" w:rsidR="005C4B86" w:rsidRPr="00E64B99" w:rsidRDefault="008A0BEB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$48,900</w:t>
            </w:r>
          </w:p>
        </w:tc>
      </w:tr>
      <w:tr w:rsidR="005C4B86" w:rsidRPr="00E64B99" w14:paraId="2474A7FC" w14:textId="77777777" w:rsidTr="008A0BEB">
        <w:tc>
          <w:tcPr>
            <w:tcW w:w="2319" w:type="dxa"/>
          </w:tcPr>
          <w:p w14:paraId="4EAB442A" w14:textId="52E05417" w:rsidR="005C4B86" w:rsidRPr="00E64B99" w:rsidRDefault="005C4B86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MAP</w:t>
            </w:r>
          </w:p>
        </w:tc>
        <w:tc>
          <w:tcPr>
            <w:tcW w:w="2311" w:type="dxa"/>
          </w:tcPr>
          <w:p w14:paraId="1B62DBA6" w14:textId="37FF2237" w:rsidR="005C4B86" w:rsidRPr="00E64B99" w:rsidRDefault="008A0BEB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$5300</w:t>
            </w:r>
          </w:p>
        </w:tc>
        <w:tc>
          <w:tcPr>
            <w:tcW w:w="2311" w:type="dxa"/>
          </w:tcPr>
          <w:p w14:paraId="3A91215C" w14:textId="0A964202" w:rsidR="005C4B86" w:rsidRPr="00E64B99" w:rsidRDefault="008A0BEB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$7500</w:t>
            </w:r>
          </w:p>
        </w:tc>
        <w:tc>
          <w:tcPr>
            <w:tcW w:w="2311" w:type="dxa"/>
          </w:tcPr>
          <w:p w14:paraId="6CB986C8" w14:textId="0ACF36DC" w:rsidR="005C4B86" w:rsidRPr="00E64B99" w:rsidRDefault="008A0BEB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 w:rsidRPr="00E64B99">
              <w:rPr>
                <w:rFonts w:asciiTheme="minorHAnsi" w:hAnsiTheme="minorHAnsi" w:cstheme="minorHAnsi"/>
              </w:rPr>
              <w:t>$7300</w:t>
            </w:r>
          </w:p>
        </w:tc>
      </w:tr>
      <w:tr w:rsidR="00E64B99" w:rsidRPr="00E64B99" w14:paraId="58F3B7F0" w14:textId="77777777" w:rsidTr="008A0BEB">
        <w:tc>
          <w:tcPr>
            <w:tcW w:w="2319" w:type="dxa"/>
          </w:tcPr>
          <w:p w14:paraId="6E17E66A" w14:textId="4FE67300" w:rsidR="00E64B99" w:rsidRPr="00E64B99" w:rsidRDefault="00E64B99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Hosting (Western Sprints)</w:t>
            </w:r>
          </w:p>
        </w:tc>
        <w:tc>
          <w:tcPr>
            <w:tcW w:w="2311" w:type="dxa"/>
          </w:tcPr>
          <w:p w14:paraId="25EF52BE" w14:textId="36044861" w:rsidR="00E64B99" w:rsidRPr="00E64B99" w:rsidRDefault="00E64B99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$2200</w:t>
            </w:r>
          </w:p>
        </w:tc>
        <w:tc>
          <w:tcPr>
            <w:tcW w:w="2311" w:type="dxa"/>
          </w:tcPr>
          <w:p w14:paraId="6945FB98" w14:textId="6EEE893D" w:rsidR="00E64B99" w:rsidRPr="00E64B99" w:rsidRDefault="00E64B99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TBD </w:t>
            </w:r>
          </w:p>
        </w:tc>
        <w:tc>
          <w:tcPr>
            <w:tcW w:w="2311" w:type="dxa"/>
          </w:tcPr>
          <w:p w14:paraId="3CD1D561" w14:textId="6D85A2F3" w:rsidR="00E64B99" w:rsidRPr="00E64B99" w:rsidRDefault="00E64B99" w:rsidP="005C4B86">
            <w:pPr>
              <w:pStyle w:val="BodyText"/>
              <w:tabs>
                <w:tab w:val="left" w:pos="465"/>
              </w:tabs>
              <w:spacing w:before="158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</w:tr>
    </w:tbl>
    <w:p w14:paraId="263BBB84" w14:textId="77777777" w:rsidR="0056378F" w:rsidRPr="00E64B99" w:rsidRDefault="0056378F" w:rsidP="008A0BEB">
      <w:pPr>
        <w:pStyle w:val="Heading1"/>
        <w:ind w:left="0"/>
        <w:rPr>
          <w:rFonts w:asciiTheme="minorHAnsi" w:hAnsiTheme="minorHAnsi" w:cstheme="minorHAnsi"/>
        </w:rPr>
      </w:pPr>
    </w:p>
    <w:p w14:paraId="4056E97F" w14:textId="11253BF5" w:rsidR="0056378F" w:rsidRPr="00E64B99" w:rsidRDefault="0056378F" w:rsidP="0056378F">
      <w:pPr>
        <w:pStyle w:val="Heading1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>Financial Management</w:t>
      </w:r>
    </w:p>
    <w:p w14:paraId="681BD1DC" w14:textId="77777777" w:rsidR="000A2D06" w:rsidRPr="00E64B99" w:rsidRDefault="0056378F" w:rsidP="0056378F">
      <w:pPr>
        <w:pStyle w:val="BodyText"/>
        <w:numPr>
          <w:ilvl w:val="0"/>
          <w:numId w:val="1"/>
        </w:numPr>
        <w:tabs>
          <w:tab w:val="left" w:pos="825"/>
        </w:tabs>
        <w:spacing w:before="144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Forecasting exercise completed with VP’s and staff in December using updated spreadsheet template</w:t>
      </w:r>
      <w:r w:rsidR="000A2D06" w:rsidRPr="00E64B99">
        <w:rPr>
          <w:rFonts w:asciiTheme="minorHAnsi" w:hAnsiTheme="minorHAnsi" w:cstheme="minorHAnsi"/>
          <w:spacing w:val="-1"/>
        </w:rPr>
        <w:t xml:space="preserve"> to include all areas in one excel. </w:t>
      </w:r>
    </w:p>
    <w:p w14:paraId="6DCC4D6D" w14:textId="1886D0C2" w:rsidR="00D12269" w:rsidRPr="00D12269" w:rsidRDefault="000A2D06" w:rsidP="00D12269">
      <w:pPr>
        <w:pStyle w:val="BodyText"/>
        <w:numPr>
          <w:ilvl w:val="1"/>
          <w:numId w:val="1"/>
        </w:numPr>
        <w:tabs>
          <w:tab w:val="left" w:pos="825"/>
        </w:tabs>
        <w:spacing w:before="144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This can be updated with numbers from the financial statements quarterly and then asking VP’s mid-year to forecast whether plans will go forward as budgeted or with changes</w:t>
      </w:r>
    </w:p>
    <w:p w14:paraId="0A65C29E" w14:textId="77777777" w:rsidR="0056378F" w:rsidRPr="00E64B99" w:rsidRDefault="0056378F" w:rsidP="0056378F">
      <w:pPr>
        <w:pStyle w:val="BodyText"/>
        <w:numPr>
          <w:ilvl w:val="0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Met </w:t>
      </w:r>
      <w:r w:rsidRPr="00E64B99">
        <w:rPr>
          <w:rFonts w:asciiTheme="minorHAnsi" w:hAnsiTheme="minorHAnsi" w:cstheme="minorHAnsi"/>
          <w:spacing w:val="-1"/>
        </w:rPr>
        <w:t>with</w:t>
      </w:r>
      <w:r w:rsidRPr="00E64B99">
        <w:rPr>
          <w:rFonts w:asciiTheme="minorHAnsi" w:hAnsiTheme="minorHAnsi" w:cstheme="minorHAnsi"/>
        </w:rPr>
        <w:t xml:space="preserve"> all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VP’s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</w:rPr>
        <w:t xml:space="preserve">in </w:t>
      </w:r>
      <w:r w:rsidRPr="00E64B99">
        <w:rPr>
          <w:rFonts w:asciiTheme="minorHAnsi" w:hAnsiTheme="minorHAnsi" w:cstheme="minorHAnsi"/>
          <w:spacing w:val="-1"/>
        </w:rPr>
        <w:t>January</w:t>
      </w:r>
      <w:r w:rsidRPr="00E64B99">
        <w:rPr>
          <w:rFonts w:asciiTheme="minorHAnsi" w:hAnsiTheme="minorHAnsi" w:cstheme="minorHAnsi"/>
        </w:rPr>
        <w:t xml:space="preserve"> to </w:t>
      </w:r>
      <w:r w:rsidRPr="00E64B99">
        <w:rPr>
          <w:rFonts w:asciiTheme="minorHAnsi" w:hAnsiTheme="minorHAnsi" w:cstheme="minorHAnsi"/>
          <w:spacing w:val="-1"/>
        </w:rPr>
        <w:t>discuss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budget</w:t>
      </w:r>
      <w:r w:rsidRPr="00E64B99">
        <w:rPr>
          <w:rFonts w:asciiTheme="minorHAnsi" w:hAnsiTheme="minorHAnsi" w:cstheme="minorHAnsi"/>
        </w:rPr>
        <w:t xml:space="preserve"> to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ensure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spending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reflected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planned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activities</w:t>
      </w:r>
    </w:p>
    <w:p w14:paraId="7CE7EC2E" w14:textId="77777777" w:rsidR="0056378F" w:rsidRPr="00E64B99" w:rsidRDefault="0056378F" w:rsidP="0056378F">
      <w:pPr>
        <w:pStyle w:val="BodyText"/>
        <w:ind w:firstLine="0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in line </w:t>
      </w:r>
      <w:r w:rsidRPr="00E64B99">
        <w:rPr>
          <w:rFonts w:asciiTheme="minorHAnsi" w:hAnsiTheme="minorHAnsi" w:cstheme="minorHAnsi"/>
          <w:spacing w:val="-1"/>
        </w:rPr>
        <w:t>with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strategic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plan</w:t>
      </w:r>
    </w:p>
    <w:p w14:paraId="44DD8802" w14:textId="09CAACA9" w:rsidR="000A2D06" w:rsidRPr="00E64B99" w:rsidRDefault="000A2D06" w:rsidP="0056378F">
      <w:pPr>
        <w:pStyle w:val="BodyText"/>
        <w:numPr>
          <w:ilvl w:val="0"/>
          <w:numId w:val="1"/>
        </w:numPr>
        <w:tabs>
          <w:tab w:val="left" w:pos="1125"/>
        </w:tabs>
        <w:spacing w:line="258" w:lineRule="auto"/>
        <w:ind w:right="22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>Regular oversight of coding to ensure accuracy</w:t>
      </w:r>
      <w:r w:rsidR="00D12269">
        <w:rPr>
          <w:rFonts w:asciiTheme="minorHAnsi" w:hAnsiTheme="minorHAnsi" w:cstheme="minorHAnsi"/>
        </w:rPr>
        <w:t xml:space="preserve"> of financial statements</w:t>
      </w:r>
      <w:r w:rsidRPr="00E64B99">
        <w:rPr>
          <w:rFonts w:asciiTheme="minorHAnsi" w:hAnsiTheme="minorHAnsi" w:cstheme="minorHAnsi"/>
        </w:rPr>
        <w:t xml:space="preserve"> (reviewing monthly statements and GL detail</w:t>
      </w:r>
      <w:r w:rsidR="00D12269">
        <w:rPr>
          <w:rFonts w:asciiTheme="minorHAnsi" w:hAnsiTheme="minorHAnsi" w:cstheme="minorHAnsi"/>
        </w:rPr>
        <w:t>, approving payroll, signing cheque requisitions</w:t>
      </w:r>
      <w:r w:rsidRPr="00E64B99">
        <w:rPr>
          <w:rFonts w:asciiTheme="minorHAnsi" w:hAnsiTheme="minorHAnsi" w:cstheme="minorHAnsi"/>
        </w:rPr>
        <w:t>)</w:t>
      </w:r>
    </w:p>
    <w:p w14:paraId="4327895D" w14:textId="77777777" w:rsidR="00D12269" w:rsidRDefault="0056378F" w:rsidP="0056378F">
      <w:pPr>
        <w:pStyle w:val="BodyText"/>
        <w:numPr>
          <w:ilvl w:val="0"/>
          <w:numId w:val="1"/>
        </w:numPr>
        <w:tabs>
          <w:tab w:val="left" w:pos="1125"/>
        </w:tabs>
        <w:spacing w:line="258" w:lineRule="auto"/>
        <w:ind w:right="22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I updated the budget excel file to match the layout on the </w:t>
      </w:r>
      <w:proofErr w:type="spellStart"/>
      <w:r w:rsidRPr="00E64B99">
        <w:rPr>
          <w:rFonts w:asciiTheme="minorHAnsi" w:hAnsiTheme="minorHAnsi" w:cstheme="minorHAnsi"/>
        </w:rPr>
        <w:t>SaskSport</w:t>
      </w:r>
      <w:proofErr w:type="spellEnd"/>
      <w:r w:rsidRPr="00E64B99">
        <w:rPr>
          <w:rFonts w:asciiTheme="minorHAnsi" w:hAnsiTheme="minorHAnsi" w:cstheme="minorHAnsi"/>
        </w:rPr>
        <w:t xml:space="preserve"> Funding application website for ease of data entry and comparison. Additionally, detailed notes are provided on each budget item by clicking on the notes in each cell. </w:t>
      </w:r>
    </w:p>
    <w:p w14:paraId="54DDCCD1" w14:textId="0AD41F59" w:rsidR="00D12269" w:rsidRPr="00D12269" w:rsidRDefault="0056378F" w:rsidP="00D12269">
      <w:pPr>
        <w:pStyle w:val="BodyText"/>
        <w:numPr>
          <w:ilvl w:val="1"/>
          <w:numId w:val="1"/>
        </w:numPr>
        <w:tabs>
          <w:tab w:val="left" w:pos="1125"/>
        </w:tabs>
        <w:spacing w:line="258" w:lineRule="auto"/>
        <w:ind w:right="22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The notes provide detailed information on how the budget numbers were derived so forecasting can more easily be completed to determine if we have completed the planned </w:t>
      </w:r>
      <w:r w:rsidR="000A2D06" w:rsidRPr="00E64B99">
        <w:rPr>
          <w:rFonts w:asciiTheme="minorHAnsi" w:hAnsiTheme="minorHAnsi" w:cstheme="minorHAnsi"/>
        </w:rPr>
        <w:t xml:space="preserve">activities related to the </w:t>
      </w:r>
      <w:r w:rsidRPr="00E64B99">
        <w:rPr>
          <w:rFonts w:asciiTheme="minorHAnsi" w:hAnsiTheme="minorHAnsi" w:cstheme="minorHAnsi"/>
        </w:rPr>
        <w:t>expense or revenue</w:t>
      </w:r>
      <w:r w:rsidR="000A2D06" w:rsidRPr="00E64B99">
        <w:rPr>
          <w:rFonts w:asciiTheme="minorHAnsi" w:hAnsiTheme="minorHAnsi" w:cstheme="minorHAnsi"/>
        </w:rPr>
        <w:t xml:space="preserve"> line</w:t>
      </w:r>
      <w:r w:rsidRPr="00E64B99">
        <w:rPr>
          <w:rFonts w:asciiTheme="minorHAnsi" w:hAnsiTheme="minorHAnsi" w:cstheme="minorHAnsi"/>
        </w:rPr>
        <w:t xml:space="preserve">. </w:t>
      </w:r>
      <w:r w:rsidR="000A2D06" w:rsidRPr="00E64B99">
        <w:rPr>
          <w:rFonts w:asciiTheme="minorHAnsi" w:hAnsiTheme="minorHAnsi" w:cstheme="minorHAnsi"/>
        </w:rPr>
        <w:t>Additionally,</w:t>
      </w:r>
      <w:r w:rsidRPr="00E64B99">
        <w:rPr>
          <w:rFonts w:asciiTheme="minorHAnsi" w:hAnsiTheme="minorHAnsi" w:cstheme="minorHAnsi"/>
        </w:rPr>
        <w:t xml:space="preserve"> if budget revisions need to be made formulas are included to provide guidance on adjusting budget numbers should plans/number of athletes </w:t>
      </w:r>
      <w:proofErr w:type="spellStart"/>
      <w:r w:rsidRPr="00E64B99">
        <w:rPr>
          <w:rFonts w:asciiTheme="minorHAnsi" w:hAnsiTheme="minorHAnsi" w:cstheme="minorHAnsi"/>
        </w:rPr>
        <w:t>etc</w:t>
      </w:r>
      <w:proofErr w:type="spellEnd"/>
      <w:r w:rsidRPr="00E64B99">
        <w:rPr>
          <w:rFonts w:asciiTheme="minorHAnsi" w:hAnsiTheme="minorHAnsi" w:cstheme="minorHAnsi"/>
        </w:rPr>
        <w:t xml:space="preserve"> change. </w:t>
      </w:r>
    </w:p>
    <w:p w14:paraId="1816DFB4" w14:textId="67784858" w:rsidR="0056378F" w:rsidRPr="00E64B99" w:rsidRDefault="000A2D06" w:rsidP="0056378F">
      <w:pPr>
        <w:pStyle w:val="BodyText"/>
        <w:numPr>
          <w:ilvl w:val="0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Linda worked closely with the auditor and our </w:t>
      </w:r>
      <w:proofErr w:type="spellStart"/>
      <w:r w:rsidRPr="00E64B99">
        <w:rPr>
          <w:rFonts w:asciiTheme="minorHAnsi" w:hAnsiTheme="minorHAnsi" w:cstheme="minorHAnsi"/>
          <w:spacing w:val="-1"/>
        </w:rPr>
        <w:t>SaskSport</w:t>
      </w:r>
      <w:proofErr w:type="spellEnd"/>
      <w:r w:rsidRPr="00E64B99">
        <w:rPr>
          <w:rFonts w:asciiTheme="minorHAnsi" w:hAnsiTheme="minorHAnsi" w:cstheme="minorHAnsi"/>
          <w:spacing w:val="-1"/>
        </w:rPr>
        <w:t xml:space="preserve"> accountant to see the audit through on time. </w:t>
      </w:r>
      <w:r w:rsidR="0056378F" w:rsidRPr="00E64B99">
        <w:rPr>
          <w:rFonts w:asciiTheme="minorHAnsi" w:hAnsiTheme="minorHAnsi" w:cstheme="minorHAnsi"/>
          <w:spacing w:val="-1"/>
        </w:rPr>
        <w:t>We had one error that the</w:t>
      </w:r>
      <w:r w:rsidR="0056378F" w:rsidRPr="00E64B99">
        <w:rPr>
          <w:rFonts w:asciiTheme="minorHAnsi" w:hAnsiTheme="minorHAnsi" w:cstheme="minorHAnsi"/>
        </w:rPr>
        <w:t xml:space="preserve"> </w:t>
      </w:r>
      <w:r w:rsidR="0056378F" w:rsidRPr="00E64B99">
        <w:rPr>
          <w:rFonts w:asciiTheme="minorHAnsi" w:hAnsiTheme="minorHAnsi" w:cstheme="minorHAnsi"/>
          <w:spacing w:val="-1"/>
        </w:rPr>
        <w:t>auditor</w:t>
      </w:r>
      <w:r w:rsidR="0056378F" w:rsidRPr="00E64B99">
        <w:rPr>
          <w:rFonts w:asciiTheme="minorHAnsi" w:hAnsiTheme="minorHAnsi" w:cstheme="minorHAnsi"/>
        </w:rPr>
        <w:t xml:space="preserve"> </w:t>
      </w:r>
      <w:r w:rsidR="0056378F" w:rsidRPr="00E64B99">
        <w:rPr>
          <w:rFonts w:asciiTheme="minorHAnsi" w:hAnsiTheme="minorHAnsi" w:cstheme="minorHAnsi"/>
          <w:spacing w:val="-1"/>
        </w:rPr>
        <w:t>found and was corrected with journal entries</w:t>
      </w:r>
      <w:r w:rsidRPr="00E64B99">
        <w:rPr>
          <w:rFonts w:asciiTheme="minorHAnsi" w:hAnsiTheme="minorHAnsi" w:cstheme="minorHAnsi"/>
          <w:spacing w:val="-1"/>
        </w:rPr>
        <w:t>.</w:t>
      </w:r>
    </w:p>
    <w:p w14:paraId="296649AE" w14:textId="0C7C4AD6" w:rsidR="000E42B6" w:rsidRPr="00E64B99" w:rsidRDefault="000E42B6" w:rsidP="0056378F">
      <w:pPr>
        <w:pStyle w:val="BodyText"/>
        <w:numPr>
          <w:ilvl w:val="0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Revenues: </w:t>
      </w:r>
    </w:p>
    <w:p w14:paraId="2923C005" w14:textId="0B4F5C99" w:rsidR="000E42B6" w:rsidRPr="00E64B99" w:rsidRDefault="000E42B6" w:rsidP="000E42B6">
      <w:pPr>
        <w:pStyle w:val="BodyText"/>
        <w:numPr>
          <w:ilvl w:val="1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proofErr w:type="spellStart"/>
      <w:r w:rsidRPr="00E64B99">
        <w:rPr>
          <w:rFonts w:asciiTheme="minorHAnsi" w:hAnsiTheme="minorHAnsi" w:cstheme="minorHAnsi"/>
          <w:spacing w:val="-1"/>
        </w:rPr>
        <w:t>SLTF</w:t>
      </w:r>
      <w:proofErr w:type="spellEnd"/>
      <w:r w:rsidRPr="00E64B99">
        <w:rPr>
          <w:rFonts w:asciiTheme="minorHAnsi" w:hAnsiTheme="minorHAnsi" w:cstheme="minorHAnsi"/>
          <w:spacing w:val="-1"/>
        </w:rPr>
        <w:t xml:space="preserve"> </w:t>
      </w:r>
    </w:p>
    <w:p w14:paraId="53569513" w14:textId="645E28C8" w:rsidR="000E42B6" w:rsidRPr="00E64B99" w:rsidRDefault="000E42B6" w:rsidP="000E42B6">
      <w:pPr>
        <w:pStyle w:val="BodyText"/>
        <w:numPr>
          <w:ilvl w:val="2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Annual Funding: Fully e</w:t>
      </w:r>
      <w:r w:rsidR="000A2D06" w:rsidRPr="00E64B99">
        <w:rPr>
          <w:rFonts w:asciiTheme="minorHAnsi" w:hAnsiTheme="minorHAnsi" w:cstheme="minorHAnsi"/>
          <w:spacing w:val="-1"/>
        </w:rPr>
        <w:t>x</w:t>
      </w:r>
      <w:r w:rsidRPr="00E64B99">
        <w:rPr>
          <w:rFonts w:asciiTheme="minorHAnsi" w:hAnsiTheme="minorHAnsi" w:cstheme="minorHAnsi"/>
          <w:spacing w:val="-1"/>
        </w:rPr>
        <w:t>pended</w:t>
      </w:r>
      <w:r w:rsidR="000A2D06" w:rsidRPr="00E64B99">
        <w:rPr>
          <w:rFonts w:asciiTheme="minorHAnsi" w:hAnsiTheme="minorHAnsi" w:cstheme="minorHAnsi"/>
          <w:spacing w:val="-1"/>
        </w:rPr>
        <w:t xml:space="preserve"> per grant guidelines </w:t>
      </w:r>
    </w:p>
    <w:p w14:paraId="3D2F7475" w14:textId="762B033C" w:rsidR="000E42B6" w:rsidRPr="00E64B99" w:rsidRDefault="000E42B6" w:rsidP="000E42B6">
      <w:pPr>
        <w:pStyle w:val="BodyText"/>
        <w:numPr>
          <w:ilvl w:val="2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proofErr w:type="spellStart"/>
      <w:r w:rsidRPr="00E64B99">
        <w:rPr>
          <w:rFonts w:asciiTheme="minorHAnsi" w:hAnsiTheme="minorHAnsi" w:cstheme="minorHAnsi"/>
          <w:spacing w:val="-1"/>
        </w:rPr>
        <w:t>HPCC</w:t>
      </w:r>
      <w:proofErr w:type="spellEnd"/>
      <w:r w:rsidRPr="00E64B99">
        <w:rPr>
          <w:rFonts w:asciiTheme="minorHAnsi" w:hAnsiTheme="minorHAnsi" w:cstheme="minorHAnsi"/>
          <w:spacing w:val="-1"/>
        </w:rPr>
        <w:t xml:space="preserve"> Grant: fully expended plus 1/3 required matching</w:t>
      </w:r>
      <w:r w:rsidR="000A2D06" w:rsidRPr="00E64B99">
        <w:rPr>
          <w:rFonts w:asciiTheme="minorHAnsi" w:hAnsiTheme="minorHAnsi" w:cstheme="minorHAnsi"/>
          <w:spacing w:val="-1"/>
        </w:rPr>
        <w:t xml:space="preserve"> per grant guidelines </w:t>
      </w:r>
    </w:p>
    <w:p w14:paraId="36B1E267" w14:textId="1C7F6AF8" w:rsidR="000E42B6" w:rsidRPr="00E64B99" w:rsidRDefault="000E42B6" w:rsidP="000E42B6">
      <w:pPr>
        <w:pStyle w:val="BodyText"/>
        <w:numPr>
          <w:ilvl w:val="2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MAP Funding: fully expended and reports received </w:t>
      </w:r>
      <w:r w:rsidR="000A2D06" w:rsidRPr="00E64B99">
        <w:rPr>
          <w:rFonts w:asciiTheme="minorHAnsi" w:hAnsiTheme="minorHAnsi" w:cstheme="minorHAnsi"/>
          <w:spacing w:val="-1"/>
        </w:rPr>
        <w:t xml:space="preserve">per </w:t>
      </w:r>
      <w:proofErr w:type="spellStart"/>
      <w:r w:rsidR="000A2D06" w:rsidRPr="00E64B99">
        <w:rPr>
          <w:rFonts w:asciiTheme="minorHAnsi" w:hAnsiTheme="minorHAnsi" w:cstheme="minorHAnsi"/>
          <w:spacing w:val="-1"/>
        </w:rPr>
        <w:t>SRA</w:t>
      </w:r>
      <w:proofErr w:type="spellEnd"/>
      <w:r w:rsidR="000A2D06" w:rsidRPr="00E64B99">
        <w:rPr>
          <w:rFonts w:asciiTheme="minorHAnsi" w:hAnsiTheme="minorHAnsi" w:cstheme="minorHAnsi"/>
          <w:spacing w:val="-1"/>
        </w:rPr>
        <w:t xml:space="preserve"> MAP policies</w:t>
      </w:r>
    </w:p>
    <w:p w14:paraId="161A11F4" w14:textId="20C6698F" w:rsidR="000E42B6" w:rsidRPr="00E64B99" w:rsidRDefault="000E42B6" w:rsidP="000E42B6">
      <w:pPr>
        <w:pStyle w:val="BodyText"/>
        <w:numPr>
          <w:ilvl w:val="1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Self-help: slightly up from last year due to </w:t>
      </w:r>
      <w:proofErr w:type="spellStart"/>
      <w:r w:rsidRPr="00E64B99">
        <w:rPr>
          <w:rFonts w:asciiTheme="minorHAnsi" w:hAnsiTheme="minorHAnsi" w:cstheme="minorHAnsi"/>
        </w:rPr>
        <w:t>WCSG</w:t>
      </w:r>
      <w:proofErr w:type="spellEnd"/>
      <w:r w:rsidRPr="00E64B99">
        <w:rPr>
          <w:rFonts w:asciiTheme="minorHAnsi" w:hAnsiTheme="minorHAnsi" w:cstheme="minorHAnsi"/>
        </w:rPr>
        <w:t xml:space="preserve"> athlete fees and </w:t>
      </w:r>
      <w:proofErr w:type="spellStart"/>
      <w:r w:rsidRPr="00E64B99">
        <w:rPr>
          <w:rFonts w:asciiTheme="minorHAnsi" w:hAnsiTheme="minorHAnsi" w:cstheme="minorHAnsi"/>
        </w:rPr>
        <w:t>CSJ</w:t>
      </w:r>
      <w:proofErr w:type="spellEnd"/>
      <w:r w:rsidRPr="00E64B99">
        <w:rPr>
          <w:rFonts w:asciiTheme="minorHAnsi" w:hAnsiTheme="minorHAnsi" w:cstheme="minorHAnsi"/>
        </w:rPr>
        <w:t xml:space="preserve"> jobs grant </w:t>
      </w:r>
    </w:p>
    <w:p w14:paraId="72F98234" w14:textId="3AC178A8" w:rsidR="00D12269" w:rsidRPr="00D12269" w:rsidRDefault="000E42B6" w:rsidP="00D12269">
      <w:pPr>
        <w:pStyle w:val="BodyText"/>
        <w:numPr>
          <w:ilvl w:val="1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Membership fees: slightly up due to seat fee income coded under competitive </w:t>
      </w:r>
    </w:p>
    <w:p w14:paraId="6050A8CA" w14:textId="22AA1BCE" w:rsidR="000A2D06" w:rsidRPr="00E64B99" w:rsidRDefault="000A2D06" w:rsidP="0056378F">
      <w:pPr>
        <w:pStyle w:val="BodyText"/>
        <w:numPr>
          <w:ilvl w:val="0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Expenses:</w:t>
      </w:r>
    </w:p>
    <w:p w14:paraId="5386CB0B" w14:textId="2A7E3E81" w:rsidR="00F775E2" w:rsidRPr="00D12269" w:rsidRDefault="000E42B6" w:rsidP="00D12269">
      <w:pPr>
        <w:pStyle w:val="BodyText"/>
        <w:numPr>
          <w:ilvl w:val="1"/>
          <w:numId w:val="1"/>
        </w:numPr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Overall expenses were in line with budgeted (see spending profile per budget and per actuals in audited statements </w:t>
      </w:r>
      <w:r w:rsidR="00D12269">
        <w:rPr>
          <w:rFonts w:asciiTheme="minorHAnsi" w:hAnsiTheme="minorHAnsi" w:cstheme="minorHAnsi"/>
          <w:spacing w:val="-1"/>
        </w:rPr>
        <w:t xml:space="preserve">in the two charts </w:t>
      </w:r>
      <w:r w:rsidRPr="00E64B99">
        <w:rPr>
          <w:rFonts w:asciiTheme="minorHAnsi" w:hAnsiTheme="minorHAnsi" w:cstheme="minorHAnsi"/>
          <w:spacing w:val="-1"/>
        </w:rPr>
        <w:t>below)</w:t>
      </w:r>
    </w:p>
    <w:p w14:paraId="26948BAC" w14:textId="1C4B160A" w:rsidR="00F775E2" w:rsidRPr="00E64B99" w:rsidRDefault="00F775E2" w:rsidP="00F775E2">
      <w:pPr>
        <w:pStyle w:val="BodyText"/>
        <w:tabs>
          <w:tab w:val="left" w:pos="825"/>
        </w:tabs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noProof/>
        </w:rPr>
        <w:lastRenderedPageBreak/>
        <w:t xml:space="preserve"> </w:t>
      </w:r>
    </w:p>
    <w:p w14:paraId="5C79EE9C" w14:textId="4A06C518" w:rsidR="0056378F" w:rsidRPr="00E64B99" w:rsidRDefault="00F775E2" w:rsidP="0056378F">
      <w:pPr>
        <w:pStyle w:val="Heading1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noProof/>
        </w:rPr>
        <w:drawing>
          <wp:inline distT="0" distB="0" distL="0" distR="0" wp14:anchorId="2CA88BD5" wp14:editId="50BC99FD">
            <wp:extent cx="3568700" cy="32131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E1D6DBD-4F3B-4A3D-9376-B3FF9858CC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64B99">
        <w:rPr>
          <w:rFonts w:asciiTheme="minorHAnsi" w:hAnsiTheme="minorHAnsi" w:cstheme="minorHAnsi"/>
          <w:noProof/>
        </w:rPr>
        <w:drawing>
          <wp:inline distT="0" distB="0" distL="0" distR="0" wp14:anchorId="00C3F57A" wp14:editId="11E6A527">
            <wp:extent cx="3867150" cy="29527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5F9EC1D-9C6D-412D-970D-7B3CFACC4D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B73A74" w14:textId="77777777" w:rsidR="0056378F" w:rsidRPr="00E64B99" w:rsidRDefault="0056378F" w:rsidP="0056378F">
      <w:pPr>
        <w:pStyle w:val="Heading1"/>
        <w:rPr>
          <w:rFonts w:asciiTheme="minorHAnsi" w:hAnsiTheme="minorHAnsi" w:cstheme="minorHAnsi"/>
        </w:rPr>
      </w:pPr>
    </w:p>
    <w:p w14:paraId="40267584" w14:textId="03005F5B" w:rsidR="0056378F" w:rsidRPr="00E64B99" w:rsidRDefault="0056378F" w:rsidP="0056378F">
      <w:pPr>
        <w:pStyle w:val="Heading1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>Audit</w:t>
      </w:r>
    </w:p>
    <w:p w14:paraId="66DBC6D1" w14:textId="3575C548" w:rsidR="00162874" w:rsidRPr="00E64B99" w:rsidRDefault="002562A2">
      <w:pPr>
        <w:pStyle w:val="BodyText"/>
        <w:numPr>
          <w:ilvl w:val="0"/>
          <w:numId w:val="8"/>
        </w:numPr>
        <w:tabs>
          <w:tab w:val="left" w:pos="1125"/>
        </w:tabs>
        <w:spacing w:before="1" w:line="256" w:lineRule="auto"/>
        <w:ind w:right="22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The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March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</w:rPr>
        <w:t>31,</w:t>
      </w:r>
      <w:r w:rsidRPr="00E64B99">
        <w:rPr>
          <w:rFonts w:asciiTheme="minorHAnsi" w:hAnsiTheme="minorHAnsi" w:cstheme="minorHAnsi"/>
          <w:spacing w:val="-1"/>
        </w:rPr>
        <w:t xml:space="preserve"> 20</w:t>
      </w:r>
      <w:r w:rsidR="00035206" w:rsidRPr="00E64B99">
        <w:rPr>
          <w:rFonts w:asciiTheme="minorHAnsi" w:hAnsiTheme="minorHAnsi" w:cstheme="minorHAnsi"/>
          <w:spacing w:val="-1"/>
        </w:rPr>
        <w:t>20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Financial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Statements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</w:rPr>
        <w:t>and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Auditor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Report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2"/>
        </w:rPr>
        <w:t xml:space="preserve">is </w:t>
      </w:r>
      <w:r w:rsidRPr="00E64B99">
        <w:rPr>
          <w:rFonts w:asciiTheme="minorHAnsi" w:hAnsiTheme="minorHAnsi" w:cstheme="minorHAnsi"/>
          <w:spacing w:val="-1"/>
        </w:rPr>
        <w:t>completed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and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submitted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2"/>
        </w:rPr>
        <w:t>for</w:t>
      </w:r>
      <w:r w:rsidRPr="00E64B99">
        <w:rPr>
          <w:rFonts w:asciiTheme="minorHAnsi" w:hAnsiTheme="minorHAnsi" w:cstheme="minorHAnsi"/>
          <w:spacing w:val="6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adoption.</w:t>
      </w:r>
    </w:p>
    <w:p w14:paraId="18673498" w14:textId="77777777" w:rsidR="00162874" w:rsidRPr="00E64B99" w:rsidRDefault="002562A2">
      <w:pPr>
        <w:spacing w:before="164"/>
        <w:ind w:left="1484"/>
        <w:rPr>
          <w:rFonts w:eastAsia="Candara" w:cstheme="minorHAnsi"/>
          <w:sz w:val="24"/>
          <w:szCs w:val="24"/>
        </w:rPr>
      </w:pPr>
      <w:r w:rsidRPr="00E64B99">
        <w:rPr>
          <w:rFonts w:cstheme="minorHAnsi"/>
          <w:i/>
          <w:color w:val="3B5423"/>
          <w:spacing w:val="-1"/>
          <w:sz w:val="24"/>
        </w:rPr>
        <w:t>Motion:</w:t>
      </w:r>
    </w:p>
    <w:p w14:paraId="7762D5C2" w14:textId="152AB6B8" w:rsidR="0056378F" w:rsidRPr="00E64B99" w:rsidRDefault="002562A2" w:rsidP="00D12269">
      <w:pPr>
        <w:spacing w:before="143"/>
        <w:ind w:left="1484"/>
        <w:rPr>
          <w:rFonts w:cstheme="minorHAnsi"/>
          <w:i/>
          <w:spacing w:val="-1"/>
        </w:rPr>
      </w:pPr>
      <w:r w:rsidRPr="00E64B99">
        <w:rPr>
          <w:rFonts w:cstheme="minorHAnsi"/>
          <w:i/>
          <w:spacing w:val="-1"/>
        </w:rPr>
        <w:t>To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adopt the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201</w:t>
      </w:r>
      <w:r w:rsidR="00035206" w:rsidRPr="00E64B99">
        <w:rPr>
          <w:rFonts w:cstheme="minorHAnsi"/>
          <w:i/>
          <w:spacing w:val="-1"/>
        </w:rPr>
        <w:t>9-20</w:t>
      </w:r>
      <w:r w:rsidRPr="00E64B99">
        <w:rPr>
          <w:rFonts w:cstheme="minorHAnsi"/>
          <w:i/>
          <w:spacing w:val="-1"/>
        </w:rPr>
        <w:t xml:space="preserve"> Financial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Statements</w:t>
      </w:r>
      <w:r w:rsidRPr="00E64B99">
        <w:rPr>
          <w:rFonts w:cstheme="minorHAnsi"/>
          <w:i/>
          <w:spacing w:val="-3"/>
        </w:rPr>
        <w:t xml:space="preserve"> </w:t>
      </w:r>
      <w:r w:rsidRPr="00E64B99">
        <w:rPr>
          <w:rFonts w:cstheme="minorHAnsi"/>
          <w:i/>
        </w:rPr>
        <w:t xml:space="preserve">and </w:t>
      </w:r>
      <w:r w:rsidRPr="00E64B99">
        <w:rPr>
          <w:rFonts w:cstheme="minorHAnsi"/>
          <w:i/>
          <w:spacing w:val="-1"/>
        </w:rPr>
        <w:t>reports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from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2"/>
        </w:rPr>
        <w:t>the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auditor.</w:t>
      </w:r>
    </w:p>
    <w:p w14:paraId="4B42C148" w14:textId="77777777" w:rsidR="0056378F" w:rsidRPr="00E64B99" w:rsidRDefault="0056378F" w:rsidP="0056378F">
      <w:pPr>
        <w:pStyle w:val="BodyText"/>
        <w:numPr>
          <w:ilvl w:val="0"/>
          <w:numId w:val="8"/>
        </w:numPr>
        <w:tabs>
          <w:tab w:val="left" w:pos="1125"/>
        </w:tabs>
        <w:spacing w:before="3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It</w:t>
      </w:r>
      <w:r w:rsidRPr="00E64B99">
        <w:rPr>
          <w:rFonts w:asciiTheme="minorHAnsi" w:hAnsiTheme="minorHAnsi" w:cstheme="minorHAnsi"/>
        </w:rPr>
        <w:t xml:space="preserve"> is </w:t>
      </w:r>
      <w:r w:rsidRPr="00E64B99">
        <w:rPr>
          <w:rFonts w:asciiTheme="minorHAnsi" w:hAnsiTheme="minorHAnsi" w:cstheme="minorHAnsi"/>
          <w:spacing w:val="-1"/>
        </w:rPr>
        <w:t>proposed</w:t>
      </w:r>
      <w:r w:rsidRPr="00E64B99">
        <w:rPr>
          <w:rFonts w:asciiTheme="minorHAnsi" w:hAnsiTheme="minorHAnsi" w:cstheme="minorHAnsi"/>
        </w:rPr>
        <w:t xml:space="preserve"> to</w:t>
      </w:r>
      <w:r w:rsidRPr="00E64B99">
        <w:rPr>
          <w:rFonts w:asciiTheme="minorHAnsi" w:hAnsiTheme="minorHAnsi" w:cstheme="minorHAnsi"/>
          <w:spacing w:val="-1"/>
        </w:rPr>
        <w:t xml:space="preserve"> keep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</w:rPr>
        <w:t>the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same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auditor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for</w:t>
      </w:r>
      <w:r w:rsidRPr="00E64B99">
        <w:rPr>
          <w:rFonts w:asciiTheme="minorHAnsi" w:hAnsiTheme="minorHAnsi" w:cstheme="minorHAnsi"/>
        </w:rPr>
        <w:t xml:space="preserve"> the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March</w:t>
      </w:r>
      <w:r w:rsidRPr="00E64B99">
        <w:rPr>
          <w:rFonts w:asciiTheme="minorHAnsi" w:hAnsiTheme="minorHAnsi" w:cstheme="minorHAnsi"/>
        </w:rPr>
        <w:t xml:space="preserve"> 31,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2021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audit.</w:t>
      </w:r>
    </w:p>
    <w:p w14:paraId="5AFDB741" w14:textId="77777777" w:rsidR="0056378F" w:rsidRPr="00E64B99" w:rsidRDefault="0056378F" w:rsidP="0056378F">
      <w:pPr>
        <w:pStyle w:val="Heading3"/>
        <w:spacing w:before="180"/>
        <w:rPr>
          <w:rFonts w:asciiTheme="minorHAnsi" w:hAnsiTheme="minorHAnsi" w:cstheme="minorHAnsi"/>
          <w:i w:val="0"/>
        </w:rPr>
      </w:pPr>
      <w:r w:rsidRPr="00E64B99">
        <w:rPr>
          <w:rFonts w:asciiTheme="minorHAnsi" w:hAnsiTheme="minorHAnsi" w:cstheme="minorHAnsi"/>
          <w:color w:val="3B5423"/>
          <w:spacing w:val="-1"/>
        </w:rPr>
        <w:t>Motion:</w:t>
      </w:r>
    </w:p>
    <w:p w14:paraId="526C191F" w14:textId="77777777" w:rsidR="0056378F" w:rsidRPr="00E64B99" w:rsidRDefault="0056378F" w:rsidP="0056378F">
      <w:pPr>
        <w:spacing w:before="143"/>
        <w:ind w:left="1484"/>
        <w:rPr>
          <w:rFonts w:eastAsia="Candara" w:cstheme="minorHAnsi"/>
        </w:rPr>
      </w:pPr>
      <w:r w:rsidRPr="00E64B99">
        <w:rPr>
          <w:rFonts w:cstheme="minorHAnsi"/>
          <w:i/>
          <w:spacing w:val="-1"/>
        </w:rPr>
        <w:t>To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appoint Marcia</w:t>
      </w:r>
      <w:r w:rsidRPr="00E64B99">
        <w:rPr>
          <w:rFonts w:cstheme="minorHAnsi"/>
          <w:i/>
        </w:rPr>
        <w:t xml:space="preserve"> </w:t>
      </w:r>
      <w:proofErr w:type="spellStart"/>
      <w:r w:rsidRPr="00E64B99">
        <w:rPr>
          <w:rFonts w:cstheme="minorHAnsi"/>
          <w:i/>
          <w:spacing w:val="-1"/>
        </w:rPr>
        <w:t>Herback</w:t>
      </w:r>
      <w:proofErr w:type="spellEnd"/>
      <w:r w:rsidRPr="00E64B99">
        <w:rPr>
          <w:rFonts w:cstheme="minorHAnsi"/>
          <w:i/>
          <w:spacing w:val="-2"/>
        </w:rPr>
        <w:t xml:space="preserve"> </w:t>
      </w:r>
      <w:r w:rsidRPr="00E64B99">
        <w:rPr>
          <w:rFonts w:cstheme="minorHAnsi"/>
          <w:i/>
        </w:rPr>
        <w:t xml:space="preserve">as </w:t>
      </w:r>
      <w:r w:rsidRPr="00E64B99">
        <w:rPr>
          <w:rFonts w:cstheme="minorHAnsi"/>
          <w:i/>
          <w:spacing w:val="-1"/>
        </w:rPr>
        <w:t>auditor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for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2020-21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fiscal</w:t>
      </w:r>
      <w:r w:rsidRPr="00E64B99">
        <w:rPr>
          <w:rFonts w:cstheme="minorHAnsi"/>
          <w:i/>
        </w:rPr>
        <w:t xml:space="preserve"> </w:t>
      </w:r>
      <w:r w:rsidRPr="00E64B99">
        <w:rPr>
          <w:rFonts w:cstheme="minorHAnsi"/>
          <w:i/>
          <w:spacing w:val="-1"/>
        </w:rPr>
        <w:t>year.</w:t>
      </w:r>
    </w:p>
    <w:p w14:paraId="00E8DA9B" w14:textId="77777777" w:rsidR="00162874" w:rsidRPr="00E64B99" w:rsidRDefault="00162874" w:rsidP="0056378F">
      <w:pPr>
        <w:rPr>
          <w:rFonts w:cstheme="minorHAnsi"/>
        </w:rPr>
        <w:sectPr w:rsidR="00162874" w:rsidRPr="00E64B99">
          <w:footerReference w:type="default" r:id="rId10"/>
          <w:type w:val="continuous"/>
          <w:pgSz w:w="12240" w:h="15840"/>
          <w:pgMar w:top="900" w:right="1200" w:bottom="1080" w:left="1180" w:header="720" w:footer="887" w:gutter="0"/>
          <w:pgNumType w:start="5"/>
          <w:cols w:space="720"/>
        </w:sectPr>
      </w:pPr>
    </w:p>
    <w:p w14:paraId="5CC25E5A" w14:textId="7C0981B1" w:rsidR="00162874" w:rsidRPr="00E64B99" w:rsidRDefault="002562A2" w:rsidP="000A2D06">
      <w:pPr>
        <w:pStyle w:val="Heading1"/>
        <w:spacing w:before="208"/>
        <w:ind w:left="0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color w:val="3B5423"/>
          <w:spacing w:val="-1"/>
        </w:rPr>
        <w:lastRenderedPageBreak/>
        <w:t>20</w:t>
      </w:r>
      <w:r w:rsidR="000A2D06" w:rsidRPr="00E64B99">
        <w:rPr>
          <w:rFonts w:asciiTheme="minorHAnsi" w:hAnsiTheme="minorHAnsi" w:cstheme="minorHAnsi"/>
          <w:color w:val="3B5423"/>
          <w:spacing w:val="-1"/>
        </w:rPr>
        <w:t>20-21</w:t>
      </w:r>
      <w:r w:rsidR="009664B6" w:rsidRPr="00E64B99">
        <w:rPr>
          <w:rFonts w:asciiTheme="minorHAnsi" w:hAnsiTheme="minorHAnsi" w:cstheme="minorHAnsi"/>
          <w:color w:val="3B5423"/>
          <w:spacing w:val="-1"/>
        </w:rPr>
        <w:t xml:space="preserve"> </w:t>
      </w:r>
      <w:r w:rsidR="00D12269">
        <w:rPr>
          <w:rFonts w:asciiTheme="minorHAnsi" w:hAnsiTheme="minorHAnsi" w:cstheme="minorHAnsi"/>
          <w:color w:val="3B5423"/>
          <w:spacing w:val="-1"/>
        </w:rPr>
        <w:t>Suggested Focus</w:t>
      </w:r>
    </w:p>
    <w:p w14:paraId="6749321F" w14:textId="77777777" w:rsidR="00162874" w:rsidRPr="00E64B99" w:rsidRDefault="002562A2">
      <w:pPr>
        <w:pStyle w:val="BodyText"/>
        <w:numPr>
          <w:ilvl w:val="0"/>
          <w:numId w:val="4"/>
        </w:numPr>
        <w:tabs>
          <w:tab w:val="left" w:pos="465"/>
        </w:tabs>
        <w:spacing w:before="182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>Grow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 xml:space="preserve">Operational </w:t>
      </w:r>
      <w:r w:rsidRPr="00E64B99">
        <w:rPr>
          <w:rFonts w:asciiTheme="minorHAnsi" w:hAnsiTheme="minorHAnsi" w:cstheme="minorHAnsi"/>
          <w:spacing w:val="-2"/>
        </w:rPr>
        <w:t>Reserve:</w:t>
      </w:r>
    </w:p>
    <w:p w14:paraId="039173A8" w14:textId="77777777" w:rsidR="00943FB7" w:rsidRPr="00E64B99" w:rsidRDefault="009664B6">
      <w:pPr>
        <w:pStyle w:val="BodyText"/>
        <w:numPr>
          <w:ilvl w:val="0"/>
          <w:numId w:val="3"/>
        </w:numPr>
        <w:tabs>
          <w:tab w:val="left" w:pos="825"/>
        </w:tabs>
        <w:spacing w:line="257" w:lineRule="auto"/>
        <w:ind w:right="547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Increase</w:t>
      </w:r>
      <w:r w:rsidR="00943FB7" w:rsidRPr="00E64B99">
        <w:rPr>
          <w:rFonts w:asciiTheme="minorHAnsi" w:hAnsiTheme="minorHAnsi" w:cstheme="minorHAnsi"/>
          <w:spacing w:val="-1"/>
        </w:rPr>
        <w:t xml:space="preserve"> operational reserve through surplus budgeting </w:t>
      </w:r>
    </w:p>
    <w:p w14:paraId="52F3EEAA" w14:textId="1698F709" w:rsidR="00943FB7" w:rsidRPr="00E64B99" w:rsidRDefault="00E7441D" w:rsidP="00943FB7">
      <w:pPr>
        <w:pStyle w:val="BodyText"/>
        <w:numPr>
          <w:ilvl w:val="1"/>
          <w:numId w:val="3"/>
        </w:numPr>
        <w:tabs>
          <w:tab w:val="left" w:pos="825"/>
        </w:tabs>
        <w:spacing w:line="257" w:lineRule="auto"/>
        <w:ind w:right="547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Achieve surplus through </w:t>
      </w:r>
      <w:r w:rsidR="00943FB7" w:rsidRPr="00E64B99">
        <w:rPr>
          <w:rFonts w:asciiTheme="minorHAnsi" w:hAnsiTheme="minorHAnsi" w:cstheme="minorHAnsi"/>
          <w:spacing w:val="-1"/>
        </w:rPr>
        <w:t>increase</w:t>
      </w:r>
      <w:r w:rsidRPr="00E64B99">
        <w:rPr>
          <w:rFonts w:asciiTheme="minorHAnsi" w:hAnsiTheme="minorHAnsi" w:cstheme="minorHAnsi"/>
          <w:spacing w:val="-1"/>
        </w:rPr>
        <w:t>d</w:t>
      </w:r>
      <w:r w:rsidR="009664B6" w:rsidRPr="00E64B99">
        <w:rPr>
          <w:rFonts w:asciiTheme="minorHAnsi" w:hAnsiTheme="minorHAnsi" w:cstheme="minorHAnsi"/>
          <w:spacing w:val="-1"/>
        </w:rPr>
        <w:t xml:space="preserve"> self-help </w:t>
      </w:r>
      <w:r w:rsidR="00943FB7" w:rsidRPr="00E64B99">
        <w:rPr>
          <w:rFonts w:asciiTheme="minorHAnsi" w:hAnsiTheme="minorHAnsi" w:cstheme="minorHAnsi"/>
          <w:spacing w:val="-1"/>
        </w:rPr>
        <w:t xml:space="preserve">revenue </w:t>
      </w:r>
      <w:r w:rsidR="009664B6" w:rsidRPr="00E64B99">
        <w:rPr>
          <w:rFonts w:asciiTheme="minorHAnsi" w:hAnsiTheme="minorHAnsi" w:cstheme="minorHAnsi"/>
          <w:spacing w:val="-1"/>
        </w:rPr>
        <w:t>through fees, fundraising</w:t>
      </w:r>
      <w:r w:rsidR="00943FB7" w:rsidRPr="00E64B99">
        <w:rPr>
          <w:rFonts w:asciiTheme="minorHAnsi" w:hAnsiTheme="minorHAnsi" w:cstheme="minorHAnsi"/>
          <w:spacing w:val="-1"/>
        </w:rPr>
        <w:t>, sponsorships</w:t>
      </w:r>
      <w:r w:rsidR="009664B6" w:rsidRPr="00E64B99">
        <w:rPr>
          <w:rFonts w:asciiTheme="minorHAnsi" w:hAnsiTheme="minorHAnsi" w:cstheme="minorHAnsi"/>
          <w:spacing w:val="-1"/>
        </w:rPr>
        <w:t xml:space="preserve"> and grants </w:t>
      </w:r>
    </w:p>
    <w:p w14:paraId="47BE1A0C" w14:textId="1193FB4F" w:rsidR="00943FB7" w:rsidRPr="00E64B99" w:rsidRDefault="009664B6" w:rsidP="00943FB7">
      <w:pPr>
        <w:pStyle w:val="BodyText"/>
        <w:numPr>
          <w:ilvl w:val="1"/>
          <w:numId w:val="3"/>
        </w:numPr>
        <w:tabs>
          <w:tab w:val="left" w:pos="825"/>
        </w:tabs>
        <w:spacing w:line="257" w:lineRule="auto"/>
        <w:ind w:right="547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ensur</w:t>
      </w:r>
      <w:r w:rsidR="00943FB7" w:rsidRPr="00E64B99">
        <w:rPr>
          <w:rFonts w:asciiTheme="minorHAnsi" w:hAnsiTheme="minorHAnsi" w:cstheme="minorHAnsi"/>
          <w:spacing w:val="-1"/>
        </w:rPr>
        <w:t xml:space="preserve">e </w:t>
      </w:r>
      <w:r w:rsidRPr="00E64B99">
        <w:rPr>
          <w:rFonts w:asciiTheme="minorHAnsi" w:hAnsiTheme="minorHAnsi" w:cstheme="minorHAnsi"/>
          <w:spacing w:val="-1"/>
        </w:rPr>
        <w:t xml:space="preserve">the </w:t>
      </w:r>
      <w:proofErr w:type="spellStart"/>
      <w:r w:rsidRPr="00E64B99">
        <w:rPr>
          <w:rFonts w:asciiTheme="minorHAnsi" w:hAnsiTheme="minorHAnsi" w:cstheme="minorHAnsi"/>
          <w:spacing w:val="-1"/>
        </w:rPr>
        <w:t>SLTF</w:t>
      </w:r>
      <w:proofErr w:type="spellEnd"/>
      <w:r w:rsidRPr="00E64B99">
        <w:rPr>
          <w:rFonts w:asciiTheme="minorHAnsi" w:hAnsiTheme="minorHAnsi" w:cstheme="minorHAnsi"/>
          <w:spacing w:val="-1"/>
        </w:rPr>
        <w:t xml:space="preserve"> grant is expended fully on eligible expenses</w:t>
      </w:r>
      <w:r w:rsidR="00943FB7" w:rsidRPr="00E64B99">
        <w:rPr>
          <w:rFonts w:asciiTheme="minorHAnsi" w:hAnsiTheme="minorHAnsi" w:cstheme="minorHAnsi"/>
          <w:spacing w:val="-1"/>
        </w:rPr>
        <w:t xml:space="preserve"> if grants are used to offset budgeted activities </w:t>
      </w:r>
    </w:p>
    <w:p w14:paraId="038A48EE" w14:textId="77777777" w:rsidR="00162874" w:rsidRPr="00E64B99" w:rsidRDefault="00162874">
      <w:pPr>
        <w:spacing w:before="7"/>
        <w:rPr>
          <w:rFonts w:eastAsia="Candara" w:cstheme="minorHAnsi"/>
          <w:sz w:val="23"/>
          <w:szCs w:val="23"/>
        </w:rPr>
      </w:pPr>
    </w:p>
    <w:p w14:paraId="6B1C75E6" w14:textId="77777777" w:rsidR="00162874" w:rsidRPr="00E64B99" w:rsidRDefault="002562A2">
      <w:pPr>
        <w:pStyle w:val="BodyText"/>
        <w:numPr>
          <w:ilvl w:val="0"/>
          <w:numId w:val="4"/>
        </w:numPr>
        <w:tabs>
          <w:tab w:val="left" w:pos="465"/>
        </w:tabs>
        <w:spacing w:before="0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>Budget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oversight:</w:t>
      </w:r>
    </w:p>
    <w:p w14:paraId="3DE3F589" w14:textId="79D742DA" w:rsidR="00162874" w:rsidRPr="00E64B99" w:rsidRDefault="002562A2">
      <w:pPr>
        <w:pStyle w:val="BodyText"/>
        <w:numPr>
          <w:ilvl w:val="0"/>
          <w:numId w:val="2"/>
        </w:numPr>
        <w:tabs>
          <w:tab w:val="left" w:pos="825"/>
        </w:tabs>
        <w:spacing w:line="259" w:lineRule="auto"/>
        <w:ind w:right="239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spacing w:val="-1"/>
        </w:rPr>
        <w:t xml:space="preserve">Continue </w:t>
      </w:r>
      <w:r w:rsidRPr="00E64B99">
        <w:rPr>
          <w:rFonts w:asciiTheme="minorHAnsi" w:hAnsiTheme="minorHAnsi" w:cstheme="minorHAnsi"/>
        </w:rPr>
        <w:t>to</w:t>
      </w:r>
      <w:r w:rsidRPr="00E64B99">
        <w:rPr>
          <w:rFonts w:asciiTheme="minorHAnsi" w:hAnsiTheme="minorHAnsi" w:cstheme="minorHAnsi"/>
          <w:spacing w:val="-1"/>
        </w:rPr>
        <w:t xml:space="preserve"> engage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regularly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with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</w:rPr>
        <w:t>VP’s</w:t>
      </w:r>
      <w:r w:rsidR="00943FB7" w:rsidRPr="00E64B99">
        <w:rPr>
          <w:rFonts w:asciiTheme="minorHAnsi" w:hAnsiTheme="minorHAnsi" w:cstheme="minorHAnsi"/>
          <w:spacing w:val="-2"/>
        </w:rPr>
        <w:t xml:space="preserve"> and President </w:t>
      </w:r>
      <w:r w:rsidRPr="00E64B99">
        <w:rPr>
          <w:rFonts w:asciiTheme="minorHAnsi" w:hAnsiTheme="minorHAnsi" w:cstheme="minorHAnsi"/>
        </w:rPr>
        <w:t>to</w:t>
      </w:r>
      <w:r w:rsidRPr="00E64B99">
        <w:rPr>
          <w:rFonts w:asciiTheme="minorHAnsi" w:hAnsiTheme="minorHAnsi" w:cstheme="minorHAnsi"/>
          <w:spacing w:val="-1"/>
        </w:rPr>
        <w:t xml:space="preserve"> ensure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operational</w:t>
      </w:r>
      <w:r w:rsidRPr="00E64B99">
        <w:rPr>
          <w:rFonts w:asciiTheme="minorHAnsi" w:hAnsiTheme="minorHAnsi" w:cstheme="minorHAnsi"/>
        </w:rPr>
        <w:t xml:space="preserve"> area </w:t>
      </w:r>
      <w:r w:rsidRPr="00E64B99">
        <w:rPr>
          <w:rFonts w:asciiTheme="minorHAnsi" w:hAnsiTheme="minorHAnsi" w:cstheme="minorHAnsi"/>
          <w:spacing w:val="-1"/>
        </w:rPr>
        <w:t>spending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reflects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64B99">
        <w:rPr>
          <w:rFonts w:asciiTheme="minorHAnsi" w:hAnsiTheme="minorHAnsi" w:cstheme="minorHAnsi"/>
          <w:spacing w:val="-1"/>
        </w:rPr>
        <w:t>SRA</w:t>
      </w:r>
      <w:proofErr w:type="spellEnd"/>
      <w:r w:rsidRPr="00E64B99">
        <w:rPr>
          <w:rFonts w:asciiTheme="minorHAnsi" w:hAnsiTheme="minorHAnsi" w:cstheme="minorHAnsi"/>
          <w:spacing w:val="45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strategic</w:t>
      </w:r>
      <w:r w:rsidRPr="00E64B99">
        <w:rPr>
          <w:rFonts w:asciiTheme="minorHAnsi" w:hAnsiTheme="minorHAnsi" w:cstheme="minorHAnsi"/>
          <w:spacing w:val="-2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plan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initiatives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and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multi-year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operational</w:t>
      </w:r>
      <w:r w:rsidRPr="00E64B99">
        <w:rPr>
          <w:rFonts w:asciiTheme="minorHAnsi" w:hAnsiTheme="minorHAnsi" w:cstheme="minorHAnsi"/>
          <w:spacing w:val="-3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plan</w:t>
      </w:r>
      <w:r w:rsidRPr="00E64B99">
        <w:rPr>
          <w:rFonts w:asciiTheme="minorHAnsi" w:hAnsiTheme="minorHAnsi" w:cstheme="minorHAnsi"/>
        </w:rPr>
        <w:t xml:space="preserve"> and</w:t>
      </w:r>
      <w:r w:rsidRPr="00E64B99">
        <w:rPr>
          <w:rFonts w:asciiTheme="minorHAnsi" w:hAnsiTheme="minorHAnsi" w:cstheme="minorHAnsi"/>
          <w:spacing w:val="-1"/>
        </w:rPr>
        <w:t xml:space="preserve"> </w:t>
      </w:r>
      <w:r w:rsidRPr="00E64B99">
        <w:rPr>
          <w:rFonts w:asciiTheme="minorHAnsi" w:hAnsiTheme="minorHAnsi" w:cstheme="minorHAnsi"/>
        </w:rPr>
        <w:t>is</w:t>
      </w:r>
      <w:r w:rsidRPr="00E64B99">
        <w:rPr>
          <w:rFonts w:asciiTheme="minorHAnsi" w:hAnsiTheme="minorHAnsi" w:cstheme="minorHAnsi"/>
          <w:spacing w:val="1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on-track</w:t>
      </w:r>
      <w:r w:rsidRPr="00E64B99">
        <w:rPr>
          <w:rFonts w:asciiTheme="minorHAnsi" w:hAnsiTheme="minorHAnsi" w:cstheme="minorHAnsi"/>
        </w:rPr>
        <w:t xml:space="preserve"> </w:t>
      </w:r>
      <w:r w:rsidRPr="00E64B99">
        <w:rPr>
          <w:rFonts w:asciiTheme="minorHAnsi" w:hAnsiTheme="minorHAnsi" w:cstheme="minorHAnsi"/>
          <w:spacing w:val="-1"/>
        </w:rPr>
        <w:t>throughout</w:t>
      </w:r>
      <w:r w:rsidRPr="00E64B99">
        <w:rPr>
          <w:rFonts w:asciiTheme="minorHAnsi" w:hAnsiTheme="minorHAnsi" w:cstheme="minorHAnsi"/>
        </w:rPr>
        <w:t xml:space="preserve"> the </w:t>
      </w:r>
      <w:r w:rsidRPr="00E64B99">
        <w:rPr>
          <w:rFonts w:asciiTheme="minorHAnsi" w:hAnsiTheme="minorHAnsi" w:cstheme="minorHAnsi"/>
          <w:spacing w:val="-1"/>
        </w:rPr>
        <w:t>fiscal</w:t>
      </w:r>
      <w:r w:rsidR="00D12269">
        <w:rPr>
          <w:rFonts w:asciiTheme="minorHAnsi" w:hAnsiTheme="minorHAnsi" w:cstheme="minorHAnsi"/>
          <w:spacing w:val="59"/>
        </w:rPr>
        <w:t xml:space="preserve"> </w:t>
      </w:r>
      <w:r w:rsidRPr="00E64B99">
        <w:rPr>
          <w:rFonts w:asciiTheme="minorHAnsi" w:hAnsiTheme="minorHAnsi" w:cstheme="minorHAnsi"/>
        </w:rPr>
        <w:t>year</w:t>
      </w:r>
      <w:r w:rsidR="00E7441D" w:rsidRPr="00E64B99">
        <w:rPr>
          <w:rFonts w:asciiTheme="minorHAnsi" w:hAnsiTheme="minorHAnsi" w:cstheme="minorHAnsi"/>
        </w:rPr>
        <w:t xml:space="preserve"> and submit revisions as needed. </w:t>
      </w:r>
    </w:p>
    <w:p w14:paraId="6CCA05F4" w14:textId="77777777" w:rsidR="00162874" w:rsidRPr="00E64B99" w:rsidRDefault="00162874">
      <w:pPr>
        <w:spacing w:before="5"/>
        <w:rPr>
          <w:rFonts w:eastAsia="Candara" w:cstheme="minorHAnsi"/>
          <w:sz w:val="25"/>
          <w:szCs w:val="25"/>
        </w:rPr>
      </w:pPr>
    </w:p>
    <w:p w14:paraId="1D534F6A" w14:textId="7917B73C" w:rsidR="00162874" w:rsidRPr="00E64B99" w:rsidRDefault="00943FB7">
      <w:pPr>
        <w:pStyle w:val="BodyText"/>
        <w:numPr>
          <w:ilvl w:val="0"/>
          <w:numId w:val="4"/>
        </w:numPr>
        <w:tabs>
          <w:tab w:val="left" w:pos="465"/>
        </w:tabs>
        <w:spacing w:before="0" w:line="259" w:lineRule="auto"/>
        <w:ind w:right="418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</w:rPr>
        <w:t xml:space="preserve">Support Board in preparing </w:t>
      </w:r>
      <w:r w:rsidR="002562A2" w:rsidRPr="00E64B99">
        <w:rPr>
          <w:rFonts w:asciiTheme="minorHAnsi" w:hAnsiTheme="minorHAnsi" w:cstheme="minorHAnsi"/>
          <w:spacing w:val="-1"/>
        </w:rPr>
        <w:t>for</w:t>
      </w:r>
      <w:r w:rsidR="002562A2" w:rsidRPr="00E64B99">
        <w:rPr>
          <w:rFonts w:asciiTheme="minorHAnsi" w:hAnsiTheme="minorHAnsi" w:cstheme="minorHAnsi"/>
        </w:rPr>
        <w:t xml:space="preserve"> </w:t>
      </w:r>
      <w:r w:rsidR="002562A2" w:rsidRPr="00E64B99">
        <w:rPr>
          <w:rFonts w:asciiTheme="minorHAnsi" w:hAnsiTheme="minorHAnsi" w:cstheme="minorHAnsi"/>
          <w:spacing w:val="-1"/>
        </w:rPr>
        <w:t>next</w:t>
      </w:r>
      <w:r w:rsidR="002562A2" w:rsidRPr="00E64B99">
        <w:rPr>
          <w:rFonts w:asciiTheme="minorHAnsi" w:hAnsiTheme="minorHAnsi" w:cstheme="minorHAnsi"/>
        </w:rPr>
        <w:t xml:space="preserve"> </w:t>
      </w:r>
      <w:r w:rsidR="002562A2" w:rsidRPr="00E64B99">
        <w:rPr>
          <w:rFonts w:asciiTheme="minorHAnsi" w:hAnsiTheme="minorHAnsi" w:cstheme="minorHAnsi"/>
          <w:spacing w:val="-1"/>
        </w:rPr>
        <w:t>full</w:t>
      </w:r>
      <w:r w:rsidR="002562A2" w:rsidRPr="00E64B99">
        <w:rPr>
          <w:rFonts w:asciiTheme="minorHAnsi" w:hAnsiTheme="minorHAnsi" w:cstheme="minorHAnsi"/>
        </w:rPr>
        <w:t xml:space="preserve"> </w:t>
      </w:r>
      <w:r w:rsidR="002562A2" w:rsidRPr="00E64B99">
        <w:rPr>
          <w:rFonts w:asciiTheme="minorHAnsi" w:hAnsiTheme="minorHAnsi" w:cstheme="minorHAnsi"/>
          <w:spacing w:val="-1"/>
        </w:rPr>
        <w:t>funding</w:t>
      </w:r>
      <w:r w:rsidR="002562A2" w:rsidRPr="00E64B99">
        <w:rPr>
          <w:rFonts w:asciiTheme="minorHAnsi" w:hAnsiTheme="minorHAnsi" w:cstheme="minorHAnsi"/>
        </w:rPr>
        <w:t xml:space="preserve"> </w:t>
      </w:r>
      <w:r w:rsidR="002562A2" w:rsidRPr="00E64B99">
        <w:rPr>
          <w:rFonts w:asciiTheme="minorHAnsi" w:hAnsiTheme="minorHAnsi" w:cstheme="minorHAnsi"/>
          <w:spacing w:val="-2"/>
        </w:rPr>
        <w:t>assessment</w:t>
      </w:r>
      <w:r w:rsidR="002562A2" w:rsidRPr="00E64B99">
        <w:rPr>
          <w:rFonts w:asciiTheme="minorHAnsi" w:hAnsiTheme="minorHAnsi" w:cstheme="minorHAnsi"/>
        </w:rPr>
        <w:t xml:space="preserve"> in </w:t>
      </w:r>
      <w:r w:rsidR="002562A2" w:rsidRPr="00E64B99">
        <w:rPr>
          <w:rFonts w:asciiTheme="minorHAnsi" w:hAnsiTheme="minorHAnsi" w:cstheme="minorHAnsi"/>
          <w:spacing w:val="-2"/>
        </w:rPr>
        <w:t>order</w:t>
      </w:r>
      <w:r w:rsidR="002562A2" w:rsidRPr="00E64B99">
        <w:rPr>
          <w:rFonts w:asciiTheme="minorHAnsi" w:hAnsiTheme="minorHAnsi" w:cstheme="minorHAnsi"/>
        </w:rPr>
        <w:t xml:space="preserve"> to</w:t>
      </w:r>
      <w:r w:rsidR="002562A2" w:rsidRPr="00E64B99">
        <w:rPr>
          <w:rFonts w:asciiTheme="minorHAnsi" w:hAnsiTheme="minorHAnsi" w:cstheme="minorHAnsi"/>
          <w:spacing w:val="-1"/>
        </w:rPr>
        <w:t xml:space="preserve"> optimize</w:t>
      </w:r>
      <w:r w:rsidR="002562A2" w:rsidRPr="00E64B99">
        <w:rPr>
          <w:rFonts w:asciiTheme="minorHAnsi" w:hAnsiTheme="minorHAnsi" w:cstheme="minorHAnsi"/>
          <w:spacing w:val="79"/>
        </w:rPr>
        <w:t xml:space="preserve"> </w:t>
      </w:r>
      <w:proofErr w:type="spellStart"/>
      <w:r w:rsidR="002562A2" w:rsidRPr="00E64B99">
        <w:rPr>
          <w:rFonts w:asciiTheme="minorHAnsi" w:hAnsiTheme="minorHAnsi" w:cstheme="minorHAnsi"/>
          <w:spacing w:val="-1"/>
        </w:rPr>
        <w:t>SRA</w:t>
      </w:r>
      <w:proofErr w:type="spellEnd"/>
      <w:r w:rsidR="002562A2" w:rsidRPr="00E64B99">
        <w:rPr>
          <w:rFonts w:asciiTheme="minorHAnsi" w:hAnsiTheme="minorHAnsi" w:cstheme="minorHAnsi"/>
        </w:rPr>
        <w:t xml:space="preserve"> </w:t>
      </w:r>
      <w:r w:rsidR="002562A2" w:rsidRPr="00E64B99">
        <w:rPr>
          <w:rFonts w:asciiTheme="minorHAnsi" w:hAnsiTheme="minorHAnsi" w:cstheme="minorHAnsi"/>
          <w:spacing w:val="-1"/>
        </w:rPr>
        <w:t>funding</w:t>
      </w:r>
      <w:r w:rsidR="002562A2" w:rsidRPr="00E64B99">
        <w:rPr>
          <w:rFonts w:asciiTheme="minorHAnsi" w:hAnsiTheme="minorHAnsi" w:cstheme="minorHAnsi"/>
        </w:rPr>
        <w:t xml:space="preserve"> </w:t>
      </w:r>
      <w:r w:rsidR="002562A2" w:rsidRPr="00E64B99">
        <w:rPr>
          <w:rFonts w:asciiTheme="minorHAnsi" w:hAnsiTheme="minorHAnsi" w:cstheme="minorHAnsi"/>
          <w:spacing w:val="-1"/>
        </w:rPr>
        <w:t>allocation</w:t>
      </w:r>
      <w:r w:rsidR="002562A2" w:rsidRPr="00E64B99">
        <w:rPr>
          <w:rFonts w:asciiTheme="minorHAnsi" w:hAnsiTheme="minorHAnsi" w:cstheme="minorHAnsi"/>
        </w:rPr>
        <w:t xml:space="preserve"> </w:t>
      </w:r>
      <w:r w:rsidR="002562A2" w:rsidRPr="00E64B99">
        <w:rPr>
          <w:rFonts w:asciiTheme="minorHAnsi" w:hAnsiTheme="minorHAnsi" w:cstheme="minorHAnsi"/>
          <w:spacing w:val="-1"/>
        </w:rPr>
        <w:t xml:space="preserve">from </w:t>
      </w:r>
      <w:proofErr w:type="spellStart"/>
      <w:r w:rsidR="002562A2" w:rsidRPr="00E64B99">
        <w:rPr>
          <w:rFonts w:asciiTheme="minorHAnsi" w:hAnsiTheme="minorHAnsi" w:cstheme="minorHAnsi"/>
          <w:spacing w:val="-1"/>
        </w:rPr>
        <w:t>SaskSport</w:t>
      </w:r>
      <w:proofErr w:type="spellEnd"/>
      <w:r w:rsidR="002562A2" w:rsidRPr="00E64B99">
        <w:rPr>
          <w:rFonts w:asciiTheme="minorHAnsi" w:hAnsiTheme="minorHAnsi" w:cstheme="minorHAnsi"/>
          <w:spacing w:val="-1"/>
        </w:rPr>
        <w:t>.</w:t>
      </w:r>
    </w:p>
    <w:p w14:paraId="1DDD6C30" w14:textId="77777777" w:rsidR="00E7441D" w:rsidRPr="00E64B99" w:rsidRDefault="00E7441D" w:rsidP="00E7441D">
      <w:pPr>
        <w:pStyle w:val="BodyText"/>
        <w:tabs>
          <w:tab w:val="left" w:pos="465"/>
        </w:tabs>
        <w:spacing w:before="0" w:line="259" w:lineRule="auto"/>
        <w:ind w:left="464" w:right="418" w:firstLine="0"/>
        <w:rPr>
          <w:rFonts w:asciiTheme="minorHAnsi" w:hAnsiTheme="minorHAnsi" w:cstheme="minorHAnsi"/>
        </w:rPr>
      </w:pPr>
    </w:p>
    <w:p w14:paraId="6CCD0991" w14:textId="37C57B3A" w:rsidR="00E7441D" w:rsidRPr="00D12269" w:rsidRDefault="00E7441D" w:rsidP="00D12269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E64B99">
        <w:rPr>
          <w:rFonts w:cstheme="minorHAnsi"/>
        </w:rPr>
        <w:t>SaskSport</w:t>
      </w:r>
      <w:proofErr w:type="spellEnd"/>
      <w:r w:rsidRPr="00E64B99">
        <w:rPr>
          <w:rFonts w:cstheme="minorHAnsi"/>
        </w:rPr>
        <w:t xml:space="preserve"> will require a new multi-year plan to be submitted along with next year’s budget</w:t>
      </w:r>
      <w:r w:rsidR="00D12269">
        <w:rPr>
          <w:rFonts w:cstheme="minorHAnsi"/>
        </w:rPr>
        <w:t xml:space="preserve"> due February 15, 2021</w:t>
      </w:r>
      <w:r w:rsidRPr="00E64B99">
        <w:rPr>
          <w:rFonts w:cstheme="minorHAnsi"/>
        </w:rPr>
        <w:t xml:space="preserve">. </w:t>
      </w:r>
    </w:p>
    <w:p w14:paraId="201A4D08" w14:textId="77777777" w:rsidR="00162874" w:rsidRPr="00E64B99" w:rsidRDefault="00162874">
      <w:pPr>
        <w:spacing w:before="10"/>
        <w:rPr>
          <w:rFonts w:eastAsia="Candara" w:cstheme="minorHAnsi"/>
          <w:sz w:val="23"/>
          <w:szCs w:val="23"/>
        </w:rPr>
      </w:pPr>
    </w:p>
    <w:p w14:paraId="4E3CCBAA" w14:textId="79CA811D" w:rsidR="00943FB7" w:rsidRPr="00E64B99" w:rsidRDefault="00943FB7" w:rsidP="00943FB7">
      <w:pPr>
        <w:pStyle w:val="Heading1"/>
        <w:spacing w:before="208"/>
        <w:rPr>
          <w:rFonts w:asciiTheme="minorHAnsi" w:hAnsiTheme="minorHAnsi" w:cstheme="minorHAnsi"/>
        </w:rPr>
      </w:pPr>
      <w:r w:rsidRPr="00E64B99">
        <w:rPr>
          <w:rFonts w:asciiTheme="minorHAnsi" w:hAnsiTheme="minorHAnsi" w:cstheme="minorHAnsi"/>
          <w:color w:val="3B5423"/>
          <w:spacing w:val="-1"/>
        </w:rPr>
        <w:t>VP Admin – Position Overview</w:t>
      </w:r>
    </w:p>
    <w:p w14:paraId="003E235B" w14:textId="50E615D0" w:rsidR="00943FB7" w:rsidRPr="009A3FF0" w:rsidRDefault="00E64B99" w:rsidP="009A3FF0">
      <w:pPr>
        <w:spacing w:line="257" w:lineRule="auto"/>
        <w:rPr>
          <w:rFonts w:cstheme="minorHAnsi"/>
        </w:rPr>
      </w:pPr>
      <w:r w:rsidRPr="009A3FF0">
        <w:rPr>
          <w:rFonts w:cstheme="minorHAnsi"/>
        </w:rPr>
        <w:t>From Policy Manual:</w:t>
      </w:r>
    </w:p>
    <w:p w14:paraId="12ABB050" w14:textId="77777777" w:rsidR="00E64B99" w:rsidRPr="00E453F5" w:rsidRDefault="00E64B99" w:rsidP="00E64B99">
      <w:pPr>
        <w:spacing w:after="160" w:line="259" w:lineRule="auto"/>
        <w:rPr>
          <w:rFonts w:cstheme="minorHAnsi"/>
        </w:rPr>
      </w:pPr>
      <w:r w:rsidRPr="00E453F5">
        <w:rPr>
          <w:rFonts w:cstheme="minorHAnsi"/>
          <w:b/>
          <w:bCs/>
        </w:rPr>
        <w:t>Vice President - Administration</w:t>
      </w:r>
      <w:r w:rsidRPr="00E453F5">
        <w:rPr>
          <w:rFonts w:cstheme="minorHAnsi"/>
        </w:rPr>
        <w:t xml:space="preserve">. </w:t>
      </w:r>
    </w:p>
    <w:p w14:paraId="5F97B0B9" w14:textId="77777777" w:rsidR="00E64B99" w:rsidRPr="00E453F5" w:rsidRDefault="00E64B99" w:rsidP="00E64B99">
      <w:pPr>
        <w:spacing w:after="160" w:line="259" w:lineRule="auto"/>
        <w:rPr>
          <w:rFonts w:cstheme="minorHAnsi"/>
        </w:rPr>
      </w:pPr>
      <w:r w:rsidRPr="00E453F5">
        <w:rPr>
          <w:rFonts w:cstheme="minorHAnsi"/>
        </w:rPr>
        <w:t xml:space="preserve">1) The VP Administration is responsible for the overall financial management of the Association including: </w:t>
      </w:r>
    </w:p>
    <w:p w14:paraId="596383DE" w14:textId="77777777" w:rsidR="00E64B99" w:rsidRPr="00E453F5" w:rsidRDefault="00E64B99" w:rsidP="00E64B99">
      <w:pPr>
        <w:spacing w:after="160" w:line="259" w:lineRule="auto"/>
        <w:rPr>
          <w:rFonts w:cstheme="minorHAnsi"/>
        </w:rPr>
      </w:pPr>
      <w:r w:rsidRPr="00E453F5">
        <w:rPr>
          <w:rFonts w:cstheme="minorHAnsi"/>
        </w:rPr>
        <w:t xml:space="preserve">a. Annual funding (submissions and follow up) </w:t>
      </w:r>
    </w:p>
    <w:p w14:paraId="59C6D39B" w14:textId="60203537" w:rsidR="00E64B99" w:rsidRPr="00E453F5" w:rsidRDefault="00E64B99" w:rsidP="00E64B99">
      <w:pPr>
        <w:spacing w:after="160" w:line="259" w:lineRule="auto"/>
        <w:rPr>
          <w:rFonts w:cstheme="minorHAnsi"/>
        </w:rPr>
      </w:pPr>
      <w:r w:rsidRPr="00E453F5">
        <w:rPr>
          <w:rFonts w:cstheme="minorHAnsi"/>
        </w:rPr>
        <w:t xml:space="preserve">b. </w:t>
      </w:r>
      <w:r w:rsidR="00D12269">
        <w:rPr>
          <w:rFonts w:cstheme="minorHAnsi"/>
        </w:rPr>
        <w:t xml:space="preserve">Director of Operations guidance and oversight </w:t>
      </w:r>
    </w:p>
    <w:p w14:paraId="3BB0DA18" w14:textId="77777777" w:rsidR="00E64B99" w:rsidRPr="00E453F5" w:rsidRDefault="00E64B99" w:rsidP="00E64B99">
      <w:pPr>
        <w:spacing w:after="160" w:line="259" w:lineRule="auto"/>
        <w:rPr>
          <w:rFonts w:cstheme="minorHAnsi"/>
        </w:rPr>
      </w:pPr>
      <w:r w:rsidRPr="00E453F5">
        <w:rPr>
          <w:rFonts w:cstheme="minorHAnsi"/>
        </w:rPr>
        <w:t xml:space="preserve">c. Financial coordinating role to each VP </w:t>
      </w:r>
    </w:p>
    <w:p w14:paraId="0AAB9D12" w14:textId="77777777" w:rsidR="00E64B99" w:rsidRPr="00E453F5" w:rsidRDefault="00E64B99" w:rsidP="00E64B99">
      <w:pPr>
        <w:spacing w:after="160" w:line="259" w:lineRule="auto"/>
        <w:rPr>
          <w:rFonts w:cstheme="minorHAnsi"/>
        </w:rPr>
      </w:pPr>
      <w:r w:rsidRPr="00E453F5">
        <w:rPr>
          <w:rFonts w:cstheme="minorHAnsi"/>
        </w:rPr>
        <w:t xml:space="preserve">d. Budget Preparation </w:t>
      </w:r>
    </w:p>
    <w:p w14:paraId="4F501D07" w14:textId="77777777" w:rsidR="00E64B99" w:rsidRDefault="00E64B99" w:rsidP="00D12269">
      <w:pPr>
        <w:rPr>
          <w:rFonts w:cstheme="minorHAnsi"/>
        </w:rPr>
      </w:pPr>
      <w:r w:rsidRPr="00E64B99">
        <w:rPr>
          <w:rFonts w:cstheme="minorHAnsi"/>
        </w:rPr>
        <w:t>2) Busy times for the VP Admin would be the time period leading up to the fund application (mid-February) and March when the year-end statement is prepared for the audit and follow up report which is due July 1 of each year.</w:t>
      </w:r>
    </w:p>
    <w:p w14:paraId="45F6F471" w14:textId="77777777" w:rsidR="009A3FF0" w:rsidRDefault="009A3FF0" w:rsidP="00D12269">
      <w:pPr>
        <w:rPr>
          <w:rFonts w:cstheme="minorHAnsi"/>
        </w:rPr>
      </w:pPr>
    </w:p>
    <w:p w14:paraId="2CCBA33C" w14:textId="77777777" w:rsidR="009A3FF0" w:rsidRDefault="009A3FF0" w:rsidP="00D12269">
      <w:pPr>
        <w:rPr>
          <w:rFonts w:cstheme="minorHAnsi"/>
        </w:rPr>
      </w:pPr>
    </w:p>
    <w:p w14:paraId="609324A7" w14:textId="77777777" w:rsidR="009A3FF0" w:rsidRPr="00C00E5D" w:rsidRDefault="009A3FF0" w:rsidP="009A3FF0">
      <w:pPr>
        <w:rPr>
          <w:rFonts w:cstheme="minorHAnsi"/>
          <w:b/>
          <w:sz w:val="24"/>
          <w:szCs w:val="24"/>
        </w:rPr>
      </w:pPr>
    </w:p>
    <w:p w14:paraId="7B55A812" w14:textId="64C0669F" w:rsidR="00943FB7" w:rsidRPr="00E64B99" w:rsidRDefault="00943FB7" w:rsidP="009A3FF0">
      <w:pPr>
        <w:spacing w:line="200" w:lineRule="atLeast"/>
        <w:rPr>
          <w:rFonts w:eastAsia="Candara" w:cstheme="minorHAnsi"/>
          <w:sz w:val="20"/>
          <w:szCs w:val="20"/>
        </w:rPr>
      </w:pPr>
    </w:p>
    <w:sectPr w:rsidR="00943FB7" w:rsidRPr="00E64B99">
      <w:pgSz w:w="12240" w:h="15840"/>
      <w:pgMar w:top="940" w:right="1720" w:bottom="1080" w:left="146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C0671" w14:textId="77777777" w:rsidR="00BC1C78" w:rsidRDefault="00BC1C78">
      <w:r>
        <w:separator/>
      </w:r>
    </w:p>
  </w:endnote>
  <w:endnote w:type="continuationSeparator" w:id="0">
    <w:p w14:paraId="5161566B" w14:textId="77777777" w:rsidR="00BC1C78" w:rsidRDefault="00BC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0D27" w14:textId="77777777" w:rsidR="00162874" w:rsidRDefault="00BC1C78">
    <w:pPr>
      <w:spacing w:line="14" w:lineRule="auto"/>
      <w:rPr>
        <w:sz w:val="20"/>
        <w:szCs w:val="20"/>
      </w:rPr>
    </w:pPr>
    <w:r>
      <w:pict w14:anchorId="7315A5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2pt;margin-top:736.65pt;width:10.15pt;height:13.05pt;z-index:-251658752;mso-position-horizontal-relative:page;mso-position-vertical-relative:page" filled="f" stroked="f">
          <v:textbox inset="0,0,0,0">
            <w:txbxContent>
              <w:p w14:paraId="02D1AA95" w14:textId="77777777" w:rsidR="00162874" w:rsidRDefault="002562A2">
                <w:pPr>
                  <w:pStyle w:val="BodyText"/>
                  <w:spacing w:before="0" w:line="246" w:lineRule="exact"/>
                  <w:ind w:left="40" w:firstLine="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4AF2" w14:textId="77777777" w:rsidR="00BC1C78" w:rsidRDefault="00BC1C78">
      <w:r>
        <w:separator/>
      </w:r>
    </w:p>
  </w:footnote>
  <w:footnote w:type="continuationSeparator" w:id="0">
    <w:p w14:paraId="0B79F3FC" w14:textId="77777777" w:rsidR="00BC1C78" w:rsidRDefault="00BC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6347"/>
    <w:multiLevelType w:val="hybridMultilevel"/>
    <w:tmpl w:val="B442D1BA"/>
    <w:lvl w:ilvl="0" w:tplc="8C2A99CE">
      <w:numFmt w:val="none"/>
      <w:lvlText w:val=""/>
      <w:lvlJc w:val="left"/>
      <w:pPr>
        <w:tabs>
          <w:tab w:val="num" w:pos="360"/>
        </w:tabs>
      </w:pPr>
    </w:lvl>
    <w:lvl w:ilvl="1" w:tplc="23A4D50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2"/>
        <w:szCs w:val="22"/>
      </w:rPr>
    </w:lvl>
    <w:lvl w:ilvl="2" w:tplc="334AF51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D43A7066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84B0C6B0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DE50208A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D16EF9D6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30C441F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1927C5E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" w15:restartNumberingAfterBreak="0">
    <w:nsid w:val="2DAF52C0"/>
    <w:multiLevelType w:val="hybridMultilevel"/>
    <w:tmpl w:val="48B25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4B2"/>
    <w:multiLevelType w:val="hybridMultilevel"/>
    <w:tmpl w:val="A280A498"/>
    <w:lvl w:ilvl="0" w:tplc="C54EB6B0">
      <w:start w:val="1"/>
      <w:numFmt w:val="decimal"/>
      <w:lvlText w:val="%1)"/>
      <w:lvlJc w:val="left"/>
      <w:pPr>
        <w:ind w:left="464" w:hanging="360"/>
      </w:pPr>
      <w:rPr>
        <w:rFonts w:ascii="Candara" w:eastAsia="Candara" w:hAnsi="Candara" w:hint="default"/>
        <w:spacing w:val="-1"/>
        <w:sz w:val="22"/>
        <w:szCs w:val="22"/>
      </w:rPr>
    </w:lvl>
    <w:lvl w:ilvl="1" w:tplc="172A13F8">
      <w:start w:val="1"/>
      <w:numFmt w:val="decimal"/>
      <w:lvlText w:val="%2."/>
      <w:lvlJc w:val="left"/>
      <w:pPr>
        <w:ind w:left="824" w:hanging="360"/>
      </w:pPr>
      <w:rPr>
        <w:rFonts w:ascii="Candara" w:eastAsia="Candara" w:hAnsi="Candara" w:hint="default"/>
        <w:spacing w:val="-1"/>
        <w:sz w:val="22"/>
        <w:szCs w:val="22"/>
      </w:rPr>
    </w:lvl>
    <w:lvl w:ilvl="2" w:tplc="7206C0F2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74741FEC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276CE2D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93F23E54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98F2115A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EDDCA50A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200CB622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3" w15:restartNumberingAfterBreak="0">
    <w:nsid w:val="4E222AFE"/>
    <w:multiLevelType w:val="hybridMultilevel"/>
    <w:tmpl w:val="1D20A07C"/>
    <w:lvl w:ilvl="0" w:tplc="4B5EA25E">
      <w:start w:val="1"/>
      <w:numFmt w:val="bullet"/>
      <w:lvlText w:val=""/>
      <w:lvlJc w:val="left"/>
      <w:pPr>
        <w:ind w:left="1124" w:hanging="360"/>
      </w:pPr>
      <w:rPr>
        <w:rFonts w:ascii="Symbol" w:eastAsia="Symbol" w:hAnsi="Symbol" w:hint="default"/>
        <w:sz w:val="22"/>
        <w:szCs w:val="22"/>
      </w:rPr>
    </w:lvl>
    <w:lvl w:ilvl="1" w:tplc="7B5CF98E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2" w:tplc="43C66580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7FA0956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67EAD472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CE869456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0DDE5FD2">
      <w:start w:val="1"/>
      <w:numFmt w:val="bullet"/>
      <w:lvlText w:val="•"/>
      <w:lvlJc w:val="left"/>
      <w:pPr>
        <w:ind w:left="6365" w:hanging="360"/>
      </w:pPr>
      <w:rPr>
        <w:rFonts w:hint="default"/>
      </w:rPr>
    </w:lvl>
    <w:lvl w:ilvl="7" w:tplc="982669AE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 w:tplc="996AEC78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4" w15:restartNumberingAfterBreak="0">
    <w:nsid w:val="5B0C3578"/>
    <w:multiLevelType w:val="hybridMultilevel"/>
    <w:tmpl w:val="C03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C4FB3"/>
    <w:multiLevelType w:val="hybridMultilevel"/>
    <w:tmpl w:val="AF9A3ED4"/>
    <w:lvl w:ilvl="0" w:tplc="B66A9514">
      <w:start w:val="1"/>
      <w:numFmt w:val="decimal"/>
      <w:lvlText w:val="%1)"/>
      <w:lvlJc w:val="left"/>
      <w:pPr>
        <w:ind w:left="764" w:hanging="360"/>
        <w:jc w:val="right"/>
      </w:pPr>
      <w:rPr>
        <w:rFonts w:ascii="Candara" w:eastAsia="Candara" w:hAnsi="Candara" w:hint="default"/>
        <w:color w:val="3B5423"/>
        <w:w w:val="99"/>
        <w:sz w:val="24"/>
        <w:szCs w:val="24"/>
      </w:rPr>
    </w:lvl>
    <w:lvl w:ilvl="1" w:tplc="B6149486">
      <w:start w:val="1"/>
      <w:numFmt w:val="bullet"/>
      <w:lvlText w:val=""/>
      <w:lvlJc w:val="left"/>
      <w:pPr>
        <w:ind w:left="1124" w:hanging="360"/>
      </w:pPr>
      <w:rPr>
        <w:rFonts w:ascii="Symbol" w:eastAsia="Symbol" w:hAnsi="Symbol" w:hint="default"/>
        <w:sz w:val="22"/>
        <w:szCs w:val="22"/>
      </w:rPr>
    </w:lvl>
    <w:lvl w:ilvl="2" w:tplc="6D06E0C4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3E6C214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DB74A3F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02AA8B8C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FAFAF67A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3956EA78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7DF6D18A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6" w15:restartNumberingAfterBreak="0">
    <w:nsid w:val="67D948B3"/>
    <w:multiLevelType w:val="hybridMultilevel"/>
    <w:tmpl w:val="5C709CB6"/>
    <w:lvl w:ilvl="0" w:tplc="9882211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2"/>
        <w:szCs w:val="22"/>
      </w:rPr>
    </w:lvl>
    <w:lvl w:ilvl="1" w:tplc="7F508A46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hint="default"/>
        <w:sz w:val="22"/>
        <w:szCs w:val="22"/>
      </w:rPr>
    </w:lvl>
    <w:lvl w:ilvl="2" w:tplc="347CC91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9328EB2E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EDC42E6C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5F189DE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D10C34A4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CBEE1BC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DF3245D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7" w15:restartNumberingAfterBreak="0">
    <w:nsid w:val="6C80351B"/>
    <w:multiLevelType w:val="hybridMultilevel"/>
    <w:tmpl w:val="08D2DE36"/>
    <w:lvl w:ilvl="0" w:tplc="75EEC034">
      <w:start w:val="1"/>
      <w:numFmt w:val="decimal"/>
      <w:lvlText w:val="%1."/>
      <w:lvlJc w:val="left"/>
      <w:pPr>
        <w:ind w:left="1184" w:hanging="360"/>
      </w:pPr>
      <w:rPr>
        <w:rFonts w:ascii="Candara" w:eastAsia="Candara" w:hAnsi="Candara" w:hint="default"/>
        <w:spacing w:val="-1"/>
        <w:sz w:val="22"/>
        <w:szCs w:val="22"/>
      </w:rPr>
    </w:lvl>
    <w:lvl w:ilvl="1" w:tplc="1318CD7E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01B00AC4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50C0542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45BE0BA8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A900E0C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136C75AC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EB64234C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A480658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8" w15:restartNumberingAfterBreak="0">
    <w:nsid w:val="708B52D8"/>
    <w:multiLevelType w:val="hybridMultilevel"/>
    <w:tmpl w:val="E83E347C"/>
    <w:lvl w:ilvl="0" w:tplc="DD6296C2">
      <w:start w:val="1"/>
      <w:numFmt w:val="lowerLetter"/>
      <w:lvlText w:val="%1)"/>
      <w:lvlJc w:val="left"/>
      <w:pPr>
        <w:ind w:left="824" w:hanging="360"/>
      </w:pPr>
      <w:rPr>
        <w:rFonts w:ascii="Candara" w:eastAsia="Candara" w:hAnsi="Candara" w:hint="default"/>
        <w:spacing w:val="-1"/>
        <w:sz w:val="22"/>
        <w:szCs w:val="22"/>
      </w:rPr>
    </w:lvl>
    <w:lvl w:ilvl="1" w:tplc="0664753E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3878AC6A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C91E356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D6E31D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7112419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2B04898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58624328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A67ED7A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 w15:restartNumberingAfterBreak="0">
    <w:nsid w:val="7F6B6FC7"/>
    <w:multiLevelType w:val="hybridMultilevel"/>
    <w:tmpl w:val="F7C26D0C"/>
    <w:lvl w:ilvl="0" w:tplc="DC5AFC1E">
      <w:start w:val="1"/>
      <w:numFmt w:val="lowerLetter"/>
      <w:lvlText w:val="%1)"/>
      <w:lvlJc w:val="left"/>
      <w:pPr>
        <w:ind w:left="824" w:hanging="360"/>
      </w:pPr>
      <w:rPr>
        <w:rFonts w:ascii="Candara" w:eastAsia="Candara" w:hAnsi="Candara" w:hint="default"/>
        <w:spacing w:val="-1"/>
        <w:sz w:val="22"/>
        <w:szCs w:val="22"/>
      </w:rPr>
    </w:lvl>
    <w:lvl w:ilvl="1" w:tplc="D27A37CC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DDF82D4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1E6207E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DC2E3BA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A54806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31CB934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75B2B5EA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5E56926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874"/>
    <w:rsid w:val="00035206"/>
    <w:rsid w:val="000A2D06"/>
    <w:rsid w:val="000E42B6"/>
    <w:rsid w:val="00162874"/>
    <w:rsid w:val="002562A2"/>
    <w:rsid w:val="0027597B"/>
    <w:rsid w:val="0056378F"/>
    <w:rsid w:val="005C4B86"/>
    <w:rsid w:val="00623CEC"/>
    <w:rsid w:val="00772396"/>
    <w:rsid w:val="008A0BEB"/>
    <w:rsid w:val="00943FB7"/>
    <w:rsid w:val="009664B6"/>
    <w:rsid w:val="009A3FF0"/>
    <w:rsid w:val="00BC1C78"/>
    <w:rsid w:val="00D12269"/>
    <w:rsid w:val="00E64B99"/>
    <w:rsid w:val="00E7441D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C8DAB6"/>
  <w15:docId w15:val="{748F039B-9882-4AFE-A9E1-ED0C729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Candara" w:eastAsia="Candara" w:hAnsi="Candar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9"/>
      <w:ind w:left="464" w:hanging="360"/>
      <w:outlineLvl w:val="1"/>
    </w:pPr>
    <w:rPr>
      <w:rFonts w:ascii="Candara" w:eastAsia="Candara" w:hAnsi="Candara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64"/>
      <w:ind w:left="1484"/>
      <w:outlineLvl w:val="2"/>
    </w:pPr>
    <w:rPr>
      <w:rFonts w:ascii="Candara" w:eastAsia="Candara" w:hAnsi="Candara"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50"/>
      <w:ind w:left="404"/>
      <w:outlineLvl w:val="3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4" w:hanging="36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sasksport.ca/pdf/funding/AnnualFundingGuidelines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tilsley\Google%20Drive\SRA%20Board\Financials\2020%20year%20end%20prep%20for%20working\March%20financials\2020-12%20Rowing%20MAR%2020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tilsley\Google%20Drive\SRA%20Board\Financials\2020%20year%20end%20prep%20for%20working\March%20financials\2020-12%20Rowing%20MAR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2019-20</a:t>
            </a:r>
            <a:r>
              <a:rPr lang="en-US" sz="1200" b="1" baseline="0"/>
              <a:t> </a:t>
            </a:r>
            <a:r>
              <a:rPr lang="en-US" sz="1200" b="1"/>
              <a:t>Expenses % Per Pillar - Budget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IS!$M$25:$M$26</c:f>
              <c:strCache>
                <c:ptCount val="2"/>
                <c:pt idx="0">
                  <c:v> 2019-20 Spending Profile </c:v>
                </c:pt>
                <c:pt idx="1">
                  <c:v> Budgetted %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F6-4AF7-AF29-238006E5CF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F6-4AF7-AF29-238006E5CF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F6-4AF7-AF29-238006E5CF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9F6-4AF7-AF29-238006E5CF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9F6-4AF7-AF29-238006E5CFF4}"/>
              </c:ext>
            </c:extLst>
          </c:dPt>
          <c:dLbls>
            <c:dLbl>
              <c:idx val="4"/>
              <c:layout>
                <c:manualLayout>
                  <c:x val="-7.3283264571213952E-2"/>
                  <c:y val="1.08121128854181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F6-4AF7-AF29-238006E5CF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IS!$L$27:$L$32</c:f>
              <c:strCache>
                <c:ptCount val="5"/>
                <c:pt idx="0">
                  <c:v> Admin </c:v>
                </c:pt>
                <c:pt idx="1">
                  <c:v> Cap/Int </c:v>
                </c:pt>
                <c:pt idx="2">
                  <c:v> Partic </c:v>
                </c:pt>
                <c:pt idx="3">
                  <c:v> Excell </c:v>
                </c:pt>
                <c:pt idx="4">
                  <c:v> Cat Grants </c:v>
                </c:pt>
              </c:strCache>
            </c:strRef>
          </c:cat>
          <c:val>
            <c:numRef>
              <c:f>IS!$M$27:$M$32</c:f>
              <c:numCache>
                <c:formatCode>0%</c:formatCode>
                <c:ptCount val="5"/>
                <c:pt idx="0">
                  <c:v>0.2074903996979244</c:v>
                </c:pt>
                <c:pt idx="1">
                  <c:v>6.324334247221397E-2</c:v>
                </c:pt>
                <c:pt idx="2">
                  <c:v>0.30668730252779347</c:v>
                </c:pt>
                <c:pt idx="3">
                  <c:v>0.4028022584029694</c:v>
                </c:pt>
                <c:pt idx="4">
                  <c:v>1.9775204430839764E-2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F6-4AF7-AF29-238006E5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2019-20 Expenses</a:t>
            </a:r>
            <a:r>
              <a:rPr lang="en-US" sz="1200" b="1" baseline="0"/>
              <a:t> </a:t>
            </a:r>
            <a:r>
              <a:rPr lang="en-US" sz="1200" b="1"/>
              <a:t>% Per Pillar -</a:t>
            </a:r>
            <a:r>
              <a:rPr lang="en-US" sz="1200" b="1" baseline="0"/>
              <a:t> </a:t>
            </a:r>
            <a:r>
              <a:rPr lang="en-US" sz="1200" b="1"/>
              <a:t>Audited</a:t>
            </a:r>
            <a:r>
              <a:rPr lang="en-US" sz="1200" b="1" baseline="0"/>
              <a:t> Stmts</a:t>
            </a:r>
            <a:r>
              <a:rPr lang="en-US" sz="1200" b="1"/>
              <a:t> </a:t>
            </a:r>
          </a:p>
        </c:rich>
      </c:tx>
      <c:layout>
        <c:manualLayout>
          <c:xMode val="edge"/>
          <c:yMode val="edge"/>
          <c:x val="0.16749986234238207"/>
          <c:y val="4.86725663716814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IS!$M$34:$M$35</c:f>
              <c:strCache>
                <c:ptCount val="2"/>
                <c:pt idx="0">
                  <c:v> 2019-20 Spending Profile </c:v>
                </c:pt>
                <c:pt idx="1">
                  <c:v> Actual %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F5-4838-8774-D1D30B17A4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F5-4838-8774-D1D30B17A4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F5-4838-8774-D1D30B17A4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F5-4838-8774-D1D30B17A4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F5-4838-8774-D1D30B17A418}"/>
              </c:ext>
            </c:extLst>
          </c:dPt>
          <c:dLbls>
            <c:dLbl>
              <c:idx val="4"/>
              <c:layout>
                <c:manualLayout>
                  <c:x val="-4.0086226209926398E-2"/>
                  <c:y val="2.20974921487415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F5-4838-8774-D1D30B17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IS!$L$36:$L$40</c:f>
              <c:strCache>
                <c:ptCount val="5"/>
                <c:pt idx="0">
                  <c:v> Admin </c:v>
                </c:pt>
                <c:pt idx="1">
                  <c:v> Cap/Int </c:v>
                </c:pt>
                <c:pt idx="2">
                  <c:v> Partic </c:v>
                </c:pt>
                <c:pt idx="3">
                  <c:v> Excell </c:v>
                </c:pt>
                <c:pt idx="4">
                  <c:v> Cat Grants </c:v>
                </c:pt>
              </c:strCache>
            </c:strRef>
          </c:cat>
          <c:val>
            <c:numRef>
              <c:f>IS!$M$36:$M$40</c:f>
              <c:numCache>
                <c:formatCode>0%</c:formatCode>
                <c:ptCount val="5"/>
                <c:pt idx="0">
                  <c:v>0.19442071402204292</c:v>
                </c:pt>
                <c:pt idx="1">
                  <c:v>4.4490147480180701E-2</c:v>
                </c:pt>
                <c:pt idx="2">
                  <c:v>0.34485401395700399</c:v>
                </c:pt>
                <c:pt idx="3">
                  <c:v>0.3653570989119162</c:v>
                </c:pt>
                <c:pt idx="4">
                  <c:v>4.8241312028687443E-2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5F5-4838-8774-D1D30B17A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Tilsley</dc:creator>
  <cp:lastModifiedBy>Karen Tilsley</cp:lastModifiedBy>
  <cp:revision>5</cp:revision>
  <dcterms:created xsi:type="dcterms:W3CDTF">2020-06-10T01:52:00Z</dcterms:created>
  <dcterms:modified xsi:type="dcterms:W3CDTF">2020-06-10T06:41:00Z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LastSaved">
    <vt:filetime>2020-06-09T00:00:00Z</vt:filetime>
  </property>
</Properties>
</file>